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B88" w:rsidRDefault="00C27B88" w:rsidP="004E18CF">
      <w:pPr>
        <w:spacing w:line="400" w:lineRule="exact"/>
        <w:contextualSpacing/>
        <w:jc w:val="center"/>
        <w:rPr>
          <w:rFonts w:ascii="Times New Roman" w:eastAsia="Times New Roman" w:hAnsi="Times New Roman" w:cs="Times New Roman"/>
          <w:b/>
          <w:bCs/>
          <w:sz w:val="40"/>
          <w:szCs w:val="32"/>
        </w:rPr>
      </w:pPr>
      <w:bookmarkStart w:id="0" w:name="_GoBack"/>
      <w:bookmarkEnd w:id="0"/>
    </w:p>
    <w:p w:rsidR="00F2422F" w:rsidRPr="00730764" w:rsidRDefault="00F2422F" w:rsidP="004E18CF">
      <w:pPr>
        <w:spacing w:line="400" w:lineRule="exact"/>
        <w:contextualSpacing/>
        <w:jc w:val="center"/>
        <w:rPr>
          <w:rFonts w:ascii="Times New Roman" w:eastAsia="Times New Roman" w:hAnsi="Times New Roman" w:cs="Times New Roman"/>
          <w:b/>
          <w:sz w:val="32"/>
          <w:szCs w:val="28"/>
        </w:rPr>
      </w:pPr>
      <w:r w:rsidRPr="00730764">
        <w:rPr>
          <w:rFonts w:ascii="Times New Roman" w:eastAsia="Times New Roman" w:hAnsi="Times New Roman" w:cs="Times New Roman"/>
          <w:b/>
          <w:sz w:val="32"/>
          <w:szCs w:val="28"/>
        </w:rPr>
        <w:t>CHAPTER 1</w:t>
      </w:r>
    </w:p>
    <w:p w:rsidR="00F2422F" w:rsidRPr="00730764" w:rsidRDefault="00F2422F" w:rsidP="004E18CF">
      <w:pPr>
        <w:spacing w:line="400" w:lineRule="exact"/>
        <w:contextualSpacing/>
        <w:jc w:val="both"/>
        <w:rPr>
          <w:rFonts w:ascii="Times New Roman" w:eastAsia="Times New Roman" w:hAnsi="Times New Roman" w:cs="Times New Roman"/>
          <w:b/>
          <w:sz w:val="28"/>
          <w:szCs w:val="28"/>
        </w:rPr>
      </w:pPr>
      <w:r w:rsidRPr="00730764">
        <w:rPr>
          <w:rFonts w:ascii="Times New Roman" w:eastAsia="Times New Roman" w:hAnsi="Times New Roman" w:cs="Times New Roman"/>
          <w:b/>
          <w:noProof/>
          <w:sz w:val="28"/>
          <w:szCs w:val="28"/>
        </w:rPr>
        <mc:AlternateContent>
          <mc:Choice Requires="wps">
            <w:drawing>
              <wp:anchor distT="0" distB="0" distL="114300" distR="114300" simplePos="0" relativeHeight="251500544" behindDoc="0" locked="0" layoutInCell="1" allowOverlap="1" wp14:anchorId="74B9C772" wp14:editId="16255767">
                <wp:simplePos x="0" y="0"/>
                <wp:positionH relativeFrom="column">
                  <wp:posOffset>19050</wp:posOffset>
                </wp:positionH>
                <wp:positionV relativeFrom="paragraph">
                  <wp:posOffset>86994</wp:posOffset>
                </wp:positionV>
                <wp:extent cx="6057900" cy="9525"/>
                <wp:effectExtent l="0" t="0" r="19050" b="28575"/>
                <wp:wrapNone/>
                <wp:docPr id="1" name="Straight Connector 1"/>
                <wp:cNvGraphicFramePr/>
                <a:graphic xmlns:a="http://schemas.openxmlformats.org/drawingml/2006/main">
                  <a:graphicData uri="http://schemas.microsoft.com/office/word/2010/wordprocessingShape">
                    <wps:wsp>
                      <wps:cNvCnPr/>
                      <wps:spPr>
                        <a:xfrm flipV="1">
                          <a:off x="0" y="0"/>
                          <a:ext cx="6057900" cy="9525"/>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BDC1AA" id="Straight Connector 1" o:spid="_x0000_s1026" style="position:absolute;flip:y;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6.85pt" to="478.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" strokecolor="black [3200]" strokeweight="1.5pt">
                <v:stroke joinstyle="miter"/>
              </v:line>
            </w:pict>
          </mc:Fallback>
        </mc:AlternateContent>
      </w:r>
    </w:p>
    <w:p w:rsidR="00F2422F" w:rsidRPr="00730764" w:rsidRDefault="00F2422F" w:rsidP="004E18CF">
      <w:pPr>
        <w:spacing w:line="400" w:lineRule="exact"/>
        <w:contextualSpacing/>
        <w:jc w:val="center"/>
        <w:rPr>
          <w:rFonts w:ascii="Times New Roman" w:eastAsia="Times New Roman" w:hAnsi="Times New Roman" w:cs="Times New Roman"/>
          <w:b/>
          <w:sz w:val="28"/>
          <w:szCs w:val="28"/>
        </w:rPr>
      </w:pPr>
      <w:r w:rsidRPr="00730764">
        <w:rPr>
          <w:rFonts w:ascii="Times New Roman" w:eastAsia="Times New Roman" w:hAnsi="Times New Roman" w:cs="Times New Roman"/>
          <w:b/>
          <w:sz w:val="28"/>
          <w:szCs w:val="28"/>
        </w:rPr>
        <w:t>INTRODUCTION</w:t>
      </w:r>
    </w:p>
    <w:p w:rsidR="00F2422F" w:rsidRPr="00730764" w:rsidRDefault="00F2422F" w:rsidP="004E18CF">
      <w:pPr>
        <w:spacing w:line="400" w:lineRule="exact"/>
        <w:contextualSpacing/>
        <w:jc w:val="both"/>
        <w:rPr>
          <w:rFonts w:ascii="Times New Roman" w:eastAsia="Times New Roman" w:hAnsi="Times New Roman" w:cs="Times New Roman"/>
          <w:b/>
          <w:sz w:val="28"/>
          <w:szCs w:val="28"/>
        </w:rPr>
      </w:pPr>
    </w:p>
    <w:p w:rsidR="00F2422F" w:rsidRPr="00730764" w:rsidRDefault="00F2422F" w:rsidP="004E18CF">
      <w:pPr>
        <w:spacing w:after="200" w:line="400" w:lineRule="exact"/>
        <w:contextualSpacing/>
        <w:jc w:val="both"/>
        <w:rPr>
          <w:rFonts w:ascii="Times New Roman" w:eastAsia="Times New Roman" w:hAnsi="Times New Roman" w:cs="Times New Roman"/>
          <w:b/>
          <w:sz w:val="28"/>
          <w:szCs w:val="28"/>
        </w:rPr>
      </w:pPr>
      <w:r w:rsidRPr="00730764">
        <w:rPr>
          <w:rFonts w:ascii="Times New Roman" w:eastAsia="Times New Roman" w:hAnsi="Times New Roman" w:cs="Times New Roman"/>
          <w:b/>
          <w:sz w:val="28"/>
          <w:szCs w:val="28"/>
        </w:rPr>
        <w:t>1.1 General</w:t>
      </w:r>
    </w:p>
    <w:p w:rsidR="00137619" w:rsidRPr="00730764" w:rsidRDefault="00137619" w:rsidP="004E18CF">
      <w:pPr>
        <w:spacing w:after="200" w:line="400" w:lineRule="exact"/>
        <w:contextualSpacing/>
        <w:jc w:val="both"/>
        <w:rPr>
          <w:rFonts w:ascii="Times New Roman" w:eastAsia="Times New Roman" w:hAnsi="Times New Roman" w:cs="Times New Roman"/>
          <w:b/>
          <w:sz w:val="28"/>
          <w:szCs w:val="28"/>
        </w:rPr>
      </w:pPr>
    </w:p>
    <w:p w:rsidR="00F2422F" w:rsidRPr="00730764" w:rsidRDefault="00F2422F" w:rsidP="004E18CF">
      <w:pPr>
        <w:spacing w:after="8" w:line="400" w:lineRule="exact"/>
        <w:jc w:val="both"/>
        <w:rPr>
          <w:rFonts w:ascii="Times New Roman" w:eastAsia="Times New Roman" w:hAnsi="Times New Roman" w:cs="Times New Roman"/>
          <w:sz w:val="24"/>
          <w:szCs w:val="24"/>
        </w:rPr>
      </w:pPr>
      <w:r w:rsidRPr="00730764">
        <w:rPr>
          <w:rFonts w:ascii="Times New Roman" w:eastAsia="Times New Roman" w:hAnsi="Times New Roman" w:cs="Times New Roman"/>
          <w:sz w:val="24"/>
          <w:szCs w:val="24"/>
        </w:rPr>
        <w:t xml:space="preserve">Light Weight Concrete (LWC) has become a potential concrete technology in modern day engineering works. Since light weight concrete (LWC) has a comparative advantage in structural application as it reduces the self-weight along with the dimensions of the load-bearing members (i.e. beams, columns, foundations) of a structure over the conventional concrete, the technology has earned its probable demand in the field of next generation construction. To make the concrete lighter, different procedures can be followed among which the most common approach is to replace the conventional coarse aggregate (i.e. stone chips, brick chips) with relatively lighter aggregate i.e., Polypropylene (PP); </w:t>
      </w:r>
      <w:r w:rsidRPr="00730764">
        <w:rPr>
          <w:rFonts w:ascii="Times New Roman" w:hAnsi="Times New Roman" w:cs="Times New Roman"/>
          <w:w w:val="103"/>
          <w:sz w:val="24"/>
          <w:szCs w:val="24"/>
        </w:rPr>
        <w:t>Polyethylene Terephthalate (</w:t>
      </w:r>
      <w:r w:rsidRPr="00730764">
        <w:rPr>
          <w:rFonts w:ascii="Times New Roman" w:eastAsia="Times New Roman" w:hAnsi="Times New Roman" w:cs="Times New Roman"/>
          <w:sz w:val="24"/>
          <w:szCs w:val="24"/>
        </w:rPr>
        <w:t>PET); High Density Plastic (HDP) etc.</w:t>
      </w:r>
    </w:p>
    <w:p w:rsidR="00F2422F" w:rsidRPr="00730764" w:rsidRDefault="00F2422F" w:rsidP="004E18CF">
      <w:pPr>
        <w:spacing w:after="8" w:line="400" w:lineRule="exact"/>
        <w:ind w:left="360"/>
        <w:contextualSpacing/>
        <w:jc w:val="both"/>
        <w:rPr>
          <w:rFonts w:ascii="Times New Roman" w:eastAsia="Times New Roman" w:hAnsi="Times New Roman" w:cs="Times New Roman"/>
          <w:sz w:val="24"/>
          <w:szCs w:val="24"/>
        </w:rPr>
      </w:pPr>
    </w:p>
    <w:p w:rsidR="00F2422F" w:rsidRPr="00730764" w:rsidRDefault="00F2422F" w:rsidP="004E18CF">
      <w:pPr>
        <w:autoSpaceDE w:val="0"/>
        <w:autoSpaceDN w:val="0"/>
        <w:adjustRightInd w:val="0"/>
        <w:spacing w:after="8" w:line="400" w:lineRule="exact"/>
        <w:jc w:val="both"/>
        <w:rPr>
          <w:rFonts w:ascii="Times New Roman" w:eastAsia="Times New Roman" w:hAnsi="Times New Roman" w:cs="Times New Roman"/>
          <w:sz w:val="24"/>
          <w:szCs w:val="24"/>
        </w:rPr>
      </w:pPr>
      <w:r w:rsidRPr="00730764">
        <w:rPr>
          <w:rFonts w:ascii="Times New Roman" w:eastAsia="Times New Roman" w:hAnsi="Times New Roman" w:cs="Times New Roman"/>
          <w:sz w:val="24"/>
          <w:szCs w:val="24"/>
        </w:rPr>
        <w:t>HDP has added a significant scope to replace the conventional coarse aggregates. It is nothing but the raw materials used for manufacturing different plastic products like bucket, jar, toys, technological apparatus etc. But after its usage, the discarded material most often put out for the trash, which later impacts adversely on the environment since it is not biologically degradable. Besides, conventional use of brick chips as coarse aggregate for the construction works requires a large amount of bricks that gives rise to more brick-kilns which in fact deteriorating  the environment by emitting high concentration carbon-dioxide (CO</w:t>
      </w:r>
      <w:r w:rsidRPr="00730764">
        <w:rPr>
          <w:rFonts w:ascii="Times New Roman" w:eastAsia="Times New Roman" w:hAnsi="Times New Roman" w:cs="Times New Roman"/>
          <w:sz w:val="24"/>
          <w:szCs w:val="24"/>
          <w:vertAlign w:val="subscript"/>
        </w:rPr>
        <w:t>2</w:t>
      </w:r>
      <w:r w:rsidRPr="00730764">
        <w:rPr>
          <w:rFonts w:ascii="Times New Roman" w:eastAsia="Times New Roman" w:hAnsi="Times New Roman" w:cs="Times New Roman"/>
          <w:sz w:val="24"/>
          <w:szCs w:val="24"/>
        </w:rPr>
        <w:t>),</w:t>
      </w:r>
      <w:r w:rsidRPr="00730764">
        <w:rPr>
          <w:rFonts w:ascii="Times New Roman" w:hAnsi="Times New Roman" w:cs="Times New Roman"/>
          <w:sz w:val="24"/>
          <w:szCs w:val="24"/>
        </w:rPr>
        <w:t xml:space="preserve"> </w:t>
      </w:r>
      <w:r w:rsidRPr="00730764">
        <w:rPr>
          <w:rFonts w:ascii="Times New Roman" w:eastAsia="Times New Roman" w:hAnsi="Times New Roman" w:cs="Times New Roman"/>
          <w:sz w:val="24"/>
          <w:szCs w:val="24"/>
        </w:rPr>
        <w:t xml:space="preserve">carbon monoxide (CO), oxides of </w:t>
      </w:r>
      <w:proofErr w:type="spellStart"/>
      <w:r w:rsidRPr="00730764">
        <w:rPr>
          <w:rFonts w:ascii="Times New Roman" w:eastAsia="Times New Roman" w:hAnsi="Times New Roman" w:cs="Times New Roman"/>
          <w:sz w:val="24"/>
          <w:szCs w:val="24"/>
        </w:rPr>
        <w:t>sulphur</w:t>
      </w:r>
      <w:proofErr w:type="spellEnd"/>
      <w:r w:rsidRPr="00730764">
        <w:rPr>
          <w:rFonts w:ascii="Times New Roman" w:eastAsia="Times New Roman" w:hAnsi="Times New Roman" w:cs="Times New Roman"/>
          <w:sz w:val="24"/>
          <w:szCs w:val="24"/>
        </w:rPr>
        <w:t xml:space="preserve"> (SOx) and particulate matters, while melting plastic costs a low emission . Thus using HDP after recycling in concrete in a larger scale promotes a greater opportunity for sustainable waste management ensuring better environment.  </w:t>
      </w:r>
    </w:p>
    <w:p w:rsidR="00137619" w:rsidRPr="00730764" w:rsidRDefault="00137619" w:rsidP="004E18CF">
      <w:pPr>
        <w:autoSpaceDE w:val="0"/>
        <w:autoSpaceDN w:val="0"/>
        <w:adjustRightInd w:val="0"/>
        <w:spacing w:after="8" w:line="400" w:lineRule="exact"/>
        <w:jc w:val="both"/>
        <w:rPr>
          <w:rFonts w:ascii="Times New Roman" w:eastAsia="Times New Roman" w:hAnsi="Times New Roman" w:cs="Times New Roman"/>
          <w:sz w:val="24"/>
          <w:szCs w:val="24"/>
        </w:rPr>
      </w:pPr>
    </w:p>
    <w:p w:rsidR="00F2422F" w:rsidRPr="00730764" w:rsidRDefault="00F2422F" w:rsidP="004E18CF">
      <w:pPr>
        <w:autoSpaceDE w:val="0"/>
        <w:autoSpaceDN w:val="0"/>
        <w:adjustRightInd w:val="0"/>
        <w:spacing w:after="8" w:line="400" w:lineRule="exact"/>
        <w:jc w:val="both"/>
        <w:rPr>
          <w:rFonts w:ascii="Times New Roman" w:eastAsia="Times New Roman" w:hAnsi="Times New Roman" w:cs="Times New Roman"/>
          <w:sz w:val="24"/>
          <w:szCs w:val="24"/>
        </w:rPr>
      </w:pPr>
      <w:r w:rsidRPr="00730764">
        <w:rPr>
          <w:rFonts w:ascii="Times New Roman" w:eastAsia="Times New Roman" w:hAnsi="Times New Roman" w:cs="Times New Roman"/>
          <w:sz w:val="24"/>
          <w:szCs w:val="24"/>
        </w:rPr>
        <w:t xml:space="preserve">In this study, Polypropylene (PP) has been used as the replacement for the conventional </w:t>
      </w:r>
      <w:proofErr w:type="gramStart"/>
      <w:r w:rsidRPr="00730764">
        <w:rPr>
          <w:rFonts w:ascii="Times New Roman" w:eastAsia="Times New Roman" w:hAnsi="Times New Roman" w:cs="Times New Roman"/>
          <w:sz w:val="24"/>
          <w:szCs w:val="24"/>
        </w:rPr>
        <w:t>coarse</w:t>
      </w:r>
      <w:proofErr w:type="gramEnd"/>
      <w:r w:rsidRPr="00730764">
        <w:rPr>
          <w:rFonts w:ascii="Times New Roman" w:eastAsia="Times New Roman" w:hAnsi="Times New Roman" w:cs="Times New Roman"/>
          <w:sz w:val="24"/>
          <w:szCs w:val="24"/>
        </w:rPr>
        <w:t xml:space="preserve"> aggregate. Thus for doing so, recycled PP’s are melted and then cooled within molds to produce </w:t>
      </w:r>
      <w:r w:rsidRPr="00730764">
        <w:rPr>
          <w:rFonts w:ascii="Times New Roman" w:hAnsi="Times New Roman" w:cs="Times New Roman"/>
          <w:w w:val="104"/>
          <w:sz w:val="24"/>
          <w:szCs w:val="24"/>
        </w:rPr>
        <w:t>Polypropylene coarse aggregate (PCA)</w:t>
      </w:r>
      <w:r w:rsidRPr="00730764">
        <w:rPr>
          <w:rFonts w:ascii="Times New Roman" w:eastAsia="Times New Roman" w:hAnsi="Times New Roman" w:cs="Times New Roman"/>
          <w:sz w:val="24"/>
          <w:szCs w:val="24"/>
        </w:rPr>
        <w:t>. Then PP’s can be melted and shredded simultaneously in order to have a rough surface for stronger bonding between aggregates and binding materials which is imperative for obtaining desired compressive strength.</w:t>
      </w:r>
    </w:p>
    <w:p w:rsidR="00F2422F" w:rsidRPr="00730764" w:rsidRDefault="00F2422F" w:rsidP="004E18CF">
      <w:pPr>
        <w:spacing w:afterLines="40" w:after="96" w:line="400" w:lineRule="exact"/>
        <w:jc w:val="both"/>
        <w:rPr>
          <w:rFonts w:ascii="Times New Roman" w:hAnsi="Times New Roman" w:cs="Times New Roman"/>
          <w:b/>
          <w:color w:val="FF0000"/>
          <w:sz w:val="24"/>
          <w:szCs w:val="24"/>
        </w:rPr>
      </w:pPr>
    </w:p>
    <w:p w:rsidR="00F2422F" w:rsidRPr="00730764" w:rsidRDefault="00F2422F" w:rsidP="004E18CF">
      <w:pPr>
        <w:spacing w:afterLines="40" w:after="96" w:line="400" w:lineRule="exact"/>
        <w:jc w:val="both"/>
        <w:rPr>
          <w:rFonts w:ascii="Times New Roman" w:hAnsi="Times New Roman" w:cs="Times New Roman"/>
          <w:b/>
          <w:sz w:val="28"/>
          <w:szCs w:val="28"/>
        </w:rPr>
      </w:pPr>
    </w:p>
    <w:p w:rsidR="00F2422F" w:rsidRPr="00730764" w:rsidRDefault="00F2422F" w:rsidP="004E18CF">
      <w:pPr>
        <w:pStyle w:val="ListParagraph"/>
        <w:numPr>
          <w:ilvl w:val="1"/>
          <w:numId w:val="1"/>
        </w:numPr>
        <w:spacing w:afterLines="40" w:after="96" w:line="400" w:lineRule="exact"/>
        <w:ind w:left="432" w:hanging="432"/>
        <w:jc w:val="both"/>
        <w:rPr>
          <w:rFonts w:ascii="Times New Roman" w:hAnsi="Times New Roman" w:cs="Times New Roman"/>
          <w:b/>
          <w:sz w:val="28"/>
          <w:szCs w:val="28"/>
        </w:rPr>
      </w:pPr>
      <w:r w:rsidRPr="00730764">
        <w:rPr>
          <w:rFonts w:ascii="Times New Roman" w:hAnsi="Times New Roman" w:cs="Times New Roman"/>
          <w:b/>
          <w:sz w:val="28"/>
          <w:szCs w:val="28"/>
        </w:rPr>
        <w:lastRenderedPageBreak/>
        <w:t>Literature review:</w:t>
      </w:r>
    </w:p>
    <w:p w:rsidR="00F2422F" w:rsidRPr="00730764" w:rsidRDefault="00F2422F" w:rsidP="004E18CF">
      <w:pPr>
        <w:spacing w:afterLines="40" w:after="96" w:line="400" w:lineRule="exact"/>
        <w:jc w:val="both"/>
        <w:rPr>
          <w:rFonts w:ascii="Times New Roman" w:hAnsi="Times New Roman" w:cs="Times New Roman"/>
          <w:b/>
          <w:sz w:val="28"/>
          <w:szCs w:val="28"/>
        </w:rPr>
      </w:pPr>
    </w:p>
    <w:p w:rsidR="00F2422F" w:rsidRPr="00730764" w:rsidRDefault="00F2422F" w:rsidP="004E18CF">
      <w:pPr>
        <w:spacing w:afterLines="40" w:after="96" w:line="400" w:lineRule="exact"/>
        <w:jc w:val="both"/>
        <w:rPr>
          <w:rFonts w:ascii="Times New Roman" w:hAnsi="Times New Roman" w:cs="Times New Roman"/>
          <w:sz w:val="24"/>
          <w:szCs w:val="24"/>
        </w:rPr>
      </w:pPr>
      <w:proofErr w:type="spellStart"/>
      <w:r w:rsidRPr="005D53F4">
        <w:rPr>
          <w:rFonts w:ascii="Times New Roman" w:hAnsi="Times New Roman" w:cs="Times New Roman"/>
          <w:b/>
          <w:color w:val="00B0F0"/>
          <w:sz w:val="24"/>
          <w:szCs w:val="24"/>
        </w:rPr>
        <w:t>Sim</w:t>
      </w:r>
      <w:proofErr w:type="spellEnd"/>
      <w:r w:rsidRPr="005D53F4">
        <w:rPr>
          <w:rFonts w:ascii="Times New Roman" w:hAnsi="Times New Roman" w:cs="Times New Roman"/>
          <w:b/>
          <w:color w:val="00B0F0"/>
          <w:sz w:val="24"/>
          <w:szCs w:val="24"/>
        </w:rPr>
        <w:t xml:space="preserve"> et al. (2013) </w:t>
      </w:r>
      <w:r w:rsidRPr="00730764">
        <w:rPr>
          <w:rFonts w:ascii="Times New Roman" w:hAnsi="Times New Roman" w:cs="Times New Roman"/>
          <w:sz w:val="24"/>
          <w:szCs w:val="24"/>
        </w:rPr>
        <w:t xml:space="preserve">conducted research on Effect of Aggregate and Specimen Sizes on Lightweight Concrete. At their research, artificially expanded clay granules were used as the lightweight aggregates. Locally available natural sand with a maximum size of 5 mm was also mixed as a normal-weight fine aggregate in the </w:t>
      </w:r>
      <w:r w:rsidR="00137619" w:rsidRPr="00730764">
        <w:rPr>
          <w:rFonts w:ascii="Times New Roman" w:hAnsi="Times New Roman" w:cs="Times New Roman"/>
          <w:sz w:val="24"/>
          <w:szCs w:val="24"/>
        </w:rPr>
        <w:t>S</w:t>
      </w:r>
      <w:r w:rsidRPr="00730764">
        <w:rPr>
          <w:rFonts w:ascii="Times New Roman" w:hAnsi="Times New Roman" w:cs="Times New Roman"/>
          <w:sz w:val="24"/>
          <w:szCs w:val="24"/>
        </w:rPr>
        <w:t>and</w:t>
      </w:r>
      <w:r w:rsidR="00137619" w:rsidRPr="00730764">
        <w:rPr>
          <w:rFonts w:ascii="Times New Roman" w:hAnsi="Times New Roman" w:cs="Times New Roman"/>
          <w:sz w:val="24"/>
          <w:szCs w:val="24"/>
        </w:rPr>
        <w:t xml:space="preserve"> Light Weight C</w:t>
      </w:r>
      <w:r w:rsidRPr="00730764">
        <w:rPr>
          <w:rFonts w:ascii="Times New Roman" w:hAnsi="Times New Roman" w:cs="Times New Roman"/>
          <w:sz w:val="24"/>
          <w:szCs w:val="24"/>
        </w:rPr>
        <w:t xml:space="preserve">oncrete (SLWC) batches. The lightweight aggregates were spherical in shape and had a closed surface with a slightly smooth texture and porous structure. The water absorption of lightweight aggregates was excessively high, whereas their specific gravity was more than 1.6 times lower than that of natural sand. </w:t>
      </w:r>
    </w:p>
    <w:p w:rsidR="00F2422F" w:rsidRPr="00730764" w:rsidRDefault="00F2422F" w:rsidP="004E18CF">
      <w:pPr>
        <w:spacing w:afterLines="40" w:after="96" w:line="400" w:lineRule="exact"/>
        <w:jc w:val="both"/>
        <w:rPr>
          <w:rFonts w:ascii="Times New Roman" w:hAnsi="Times New Roman" w:cs="Times New Roman"/>
          <w:sz w:val="24"/>
          <w:szCs w:val="24"/>
        </w:rPr>
      </w:pPr>
      <w:proofErr w:type="spellStart"/>
      <w:r w:rsidRPr="005D53F4">
        <w:rPr>
          <w:rFonts w:ascii="Times New Roman" w:hAnsi="Times New Roman" w:cs="Times New Roman"/>
          <w:b/>
          <w:color w:val="00B0F0"/>
          <w:sz w:val="24"/>
          <w:szCs w:val="24"/>
        </w:rPr>
        <w:t>Panyakapo</w:t>
      </w:r>
      <w:proofErr w:type="spellEnd"/>
      <w:r w:rsidRPr="005D53F4">
        <w:rPr>
          <w:rFonts w:ascii="Times New Roman" w:hAnsi="Times New Roman" w:cs="Times New Roman"/>
          <w:b/>
          <w:color w:val="00B0F0"/>
          <w:sz w:val="24"/>
          <w:szCs w:val="24"/>
        </w:rPr>
        <w:t xml:space="preserve"> et al. (2008) </w:t>
      </w:r>
      <w:r w:rsidRPr="00730764">
        <w:rPr>
          <w:rFonts w:ascii="Times New Roman" w:hAnsi="Times New Roman" w:cs="Times New Roman"/>
          <w:sz w:val="24"/>
          <w:szCs w:val="24"/>
        </w:rPr>
        <w:t xml:space="preserve">investigated the reuse of thermosetting plastic waste for lightweight concrete. Their research demonstrated the utilization of thermosetting plastic as an admixture in the mix proportion of lightweight concrete. </w:t>
      </w:r>
      <w:r w:rsidRPr="00730764">
        <w:rPr>
          <w:rFonts w:ascii="Times New Roman" w:hAnsi="Times New Roman" w:cs="Times New Roman"/>
          <w:color w:val="000000" w:themeColor="text1"/>
          <w:sz w:val="24"/>
          <w:szCs w:val="24"/>
        </w:rPr>
        <w:t xml:space="preserve">Plastic, sand, aluminum powder, and lignite fly ash has been used as their design research components. </w:t>
      </w:r>
      <w:r w:rsidRPr="00730764">
        <w:rPr>
          <w:rFonts w:ascii="Times New Roman" w:hAnsi="Times New Roman" w:cs="Times New Roman"/>
          <w:sz w:val="24"/>
          <w:szCs w:val="24"/>
        </w:rPr>
        <w:t xml:space="preserve"> In </w:t>
      </w:r>
      <w:r w:rsidRPr="00730764">
        <w:rPr>
          <w:rFonts w:ascii="Times New Roman" w:hAnsi="Times New Roman" w:cs="Times New Roman"/>
          <w:color w:val="000000" w:themeColor="text1"/>
          <w:sz w:val="24"/>
          <w:szCs w:val="24"/>
        </w:rPr>
        <w:t xml:space="preserve">their study, </w:t>
      </w:r>
      <w:r w:rsidRPr="00730764">
        <w:rPr>
          <w:rFonts w:ascii="Times New Roman" w:hAnsi="Times New Roman" w:cs="Times New Roman"/>
          <w:sz w:val="24"/>
          <w:szCs w:val="24"/>
        </w:rPr>
        <w:t xml:space="preserve">melamine which is a widely used type of thermosetting plastic has been selected for application in the mixed design of concrete. It is anticipated that the presence of plastic waste may affect the compressive strength of concrete. To improve the strength, fly ash was added in addition to fine sand. The ratio of cement, sand, fly ash, and plastic, represented as 1.0:0.8:0.3:0.9, is an appropriate mix proportion. The results of compressive strength and dry </w:t>
      </w:r>
      <w:r w:rsidRPr="00730764">
        <w:rPr>
          <w:rFonts w:ascii="Times New Roman" w:hAnsi="Times New Roman" w:cs="Times New Roman"/>
          <w:color w:val="000000" w:themeColor="text1"/>
          <w:sz w:val="24"/>
          <w:szCs w:val="24"/>
        </w:rPr>
        <w:t>density are 4.14 N/mm</w:t>
      </w:r>
      <w:r w:rsidRPr="00730764">
        <w:rPr>
          <w:rFonts w:ascii="Times New Roman" w:hAnsi="Times New Roman" w:cs="Times New Roman"/>
          <w:color w:val="000000" w:themeColor="text1"/>
          <w:sz w:val="24"/>
          <w:szCs w:val="24"/>
          <w:vertAlign w:val="superscript"/>
        </w:rPr>
        <w:t>2</w:t>
      </w:r>
      <w:r w:rsidRPr="00730764">
        <w:rPr>
          <w:rFonts w:ascii="Times New Roman" w:hAnsi="Times New Roman" w:cs="Times New Roman"/>
          <w:color w:val="000000" w:themeColor="text1"/>
          <w:sz w:val="24"/>
          <w:szCs w:val="24"/>
        </w:rPr>
        <w:t xml:space="preserve"> and 1395 kg/m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xml:space="preserve">, </w:t>
      </w:r>
      <w:r w:rsidRPr="00730764">
        <w:rPr>
          <w:rFonts w:ascii="Times New Roman" w:hAnsi="Times New Roman" w:cs="Times New Roman"/>
          <w:sz w:val="24"/>
          <w:szCs w:val="24"/>
        </w:rPr>
        <w:t xml:space="preserve">respectively. This type of concrete meets most of the requirements for non-load-bearing lightweight concrete according to ASTM C129 Type II standard. In this study, the process of producing aerated concrete employed the chemical reaction by using alkaline metal. Aluminum powder was selected as an agent to produce hydrogen gas in the cement paste. </w:t>
      </w:r>
    </w:p>
    <w:p w:rsidR="005E21EC" w:rsidRPr="00730764" w:rsidRDefault="005E21EC"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A different type of research was conducted by </w:t>
      </w:r>
      <w:proofErr w:type="spellStart"/>
      <w:r w:rsidRPr="005D53F4">
        <w:rPr>
          <w:rFonts w:ascii="Times New Roman" w:hAnsi="Times New Roman" w:cs="Times New Roman"/>
          <w:b/>
          <w:color w:val="00B0F0"/>
          <w:sz w:val="24"/>
          <w:szCs w:val="24"/>
        </w:rPr>
        <w:t>S</w:t>
      </w:r>
      <w:r w:rsidR="005E21EC" w:rsidRPr="005D53F4">
        <w:rPr>
          <w:rFonts w:ascii="Times New Roman" w:hAnsi="Times New Roman" w:cs="Times New Roman"/>
          <w:b/>
          <w:color w:val="00B0F0"/>
          <w:sz w:val="24"/>
          <w:szCs w:val="24"/>
        </w:rPr>
        <w:t>isman</w:t>
      </w:r>
      <w:proofErr w:type="spellEnd"/>
      <w:r w:rsidRPr="005D53F4">
        <w:rPr>
          <w:rFonts w:ascii="Times New Roman" w:hAnsi="Times New Roman" w:cs="Times New Roman"/>
          <w:b/>
          <w:color w:val="00B0F0"/>
          <w:sz w:val="24"/>
          <w:szCs w:val="24"/>
        </w:rPr>
        <w:t xml:space="preserve"> et al (2011).</w:t>
      </w:r>
      <w:r w:rsidRPr="00730764">
        <w:rPr>
          <w:rFonts w:ascii="Times New Roman" w:hAnsi="Times New Roman" w:cs="Times New Roman"/>
          <w:b/>
          <w:color w:val="FF0000"/>
          <w:sz w:val="24"/>
          <w:szCs w:val="24"/>
        </w:rPr>
        <w:t xml:space="preserve"> </w:t>
      </w:r>
      <w:r w:rsidRPr="00730764">
        <w:rPr>
          <w:rFonts w:ascii="Times New Roman" w:hAnsi="Times New Roman" w:cs="Times New Roman"/>
          <w:sz w:val="24"/>
          <w:szCs w:val="24"/>
        </w:rPr>
        <w:t xml:space="preserve">They tried to find out </w:t>
      </w:r>
      <w:r w:rsidRPr="00730764">
        <w:rPr>
          <w:rFonts w:ascii="Times New Roman" w:hAnsi="Times New Roman" w:cs="Times New Roman"/>
          <w:szCs w:val="24"/>
        </w:rPr>
        <w:t>effects of organic waste (rice husk) on the concrete properties for farm buildings</w:t>
      </w:r>
      <w:r w:rsidRPr="00730764">
        <w:rPr>
          <w:rFonts w:ascii="Times New Roman" w:hAnsi="Times New Roman" w:cs="Times New Roman"/>
          <w:sz w:val="24"/>
          <w:szCs w:val="24"/>
        </w:rPr>
        <w:t xml:space="preserve">. The organic waste used in lightweight concrete is mainly of plant origin and includes rice husk (RH), straw, sawdust, cork granules, wheat husk, coconut fiber and coconut shell. </w:t>
      </w:r>
      <w:r w:rsidRPr="00730764">
        <w:rPr>
          <w:rFonts w:ascii="Times New Roman" w:hAnsi="Times New Roman" w:cs="Times New Roman"/>
          <w:color w:val="000000" w:themeColor="text1"/>
          <w:sz w:val="24"/>
          <w:szCs w:val="24"/>
        </w:rPr>
        <w:t xml:space="preserve">Concrete with a dosage of 300 was produced by adding various amounts of rice husk into the normal aggregate (5, 10, 15, 20, 25 and 30%). </w:t>
      </w:r>
      <w:r w:rsidRPr="00730764">
        <w:rPr>
          <w:rFonts w:ascii="Times New Roman" w:hAnsi="Times New Roman" w:cs="Times New Roman"/>
          <w:sz w:val="24"/>
          <w:szCs w:val="24"/>
        </w:rPr>
        <w:t xml:space="preserve">The compressive strength and unit weight of the samples were determined after 7 and 28 days, and the water absorption rate, freezing-thawing resistance and thermal conductivity were determined after 28 days. According to the experimental results, the compressive strengths and unit weights of the concrete ranged between 17.6 and 37.5 MPa and </w:t>
      </w:r>
      <w:r w:rsidRPr="00730764">
        <w:rPr>
          <w:rFonts w:ascii="Times New Roman" w:hAnsi="Times New Roman" w:cs="Times New Roman"/>
          <w:sz w:val="24"/>
          <w:szCs w:val="24"/>
        </w:rPr>
        <w:lastRenderedPageBreak/>
        <w:t>between 1797 and 2268 kg/m</w:t>
      </w:r>
      <w:r w:rsidRPr="00730764">
        <w:rPr>
          <w:rFonts w:ascii="Times New Roman" w:hAnsi="Times New Roman" w:cs="Times New Roman"/>
          <w:sz w:val="24"/>
          <w:szCs w:val="24"/>
          <w:vertAlign w:val="superscript"/>
        </w:rPr>
        <w:t>3</w:t>
      </w:r>
      <w:r w:rsidRPr="00730764">
        <w:rPr>
          <w:rFonts w:ascii="Times New Roman" w:hAnsi="Times New Roman" w:cs="Times New Roman"/>
          <w:sz w:val="24"/>
          <w:szCs w:val="24"/>
        </w:rPr>
        <w:t>, respectively. All concrete produced were resistant to freezing. The concrete water absorption rates were below 5.5%.</w:t>
      </w:r>
    </w:p>
    <w:p w:rsidR="005E21EC" w:rsidRPr="00730764" w:rsidRDefault="005E21EC"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Effects of waste PET bottles aggregate on the properties of concrete was investigated by </w:t>
      </w:r>
      <w:r w:rsidRPr="005D53F4">
        <w:rPr>
          <w:rFonts w:ascii="Times New Roman" w:hAnsi="Times New Roman" w:cs="Times New Roman"/>
          <w:b/>
          <w:color w:val="00B0F0"/>
          <w:sz w:val="24"/>
          <w:szCs w:val="24"/>
        </w:rPr>
        <w:t>Choi et al. (2004)</w:t>
      </w:r>
      <w:r w:rsidRPr="005D53F4">
        <w:rPr>
          <w:rFonts w:ascii="Times New Roman" w:hAnsi="Times New Roman" w:cs="Times New Roman"/>
          <w:color w:val="00B0F0"/>
          <w:sz w:val="24"/>
          <w:szCs w:val="24"/>
        </w:rPr>
        <w:t>.</w:t>
      </w:r>
      <w:r w:rsidRPr="00730764">
        <w:rPr>
          <w:rFonts w:ascii="Times New Roman" w:hAnsi="Times New Roman" w:cs="Times New Roman"/>
          <w:color w:val="FF0000"/>
          <w:sz w:val="24"/>
          <w:szCs w:val="24"/>
        </w:rPr>
        <w:t xml:space="preserve"> </w:t>
      </w:r>
      <w:r w:rsidRPr="00730764">
        <w:rPr>
          <w:rFonts w:ascii="Times New Roman" w:hAnsi="Times New Roman" w:cs="Times New Roman"/>
          <w:sz w:val="24"/>
          <w:szCs w:val="24"/>
        </w:rPr>
        <w:t xml:space="preserve">They performed experiments on Waste PET Lightweight Aggregate (WPLA) </w:t>
      </w:r>
      <w:r w:rsidRPr="00730764">
        <w:rPr>
          <w:rFonts w:ascii="Times New Roman" w:hAnsi="Times New Roman" w:cs="Times New Roman"/>
          <w:color w:val="000000" w:themeColor="text1"/>
          <w:sz w:val="24"/>
          <w:szCs w:val="24"/>
        </w:rPr>
        <w:t xml:space="preserve">manufactured from waste PET bottles; Korean normal Portland cement (C) and the Granulated Blast-Furnace Slag (GBFS) were used as </w:t>
      </w:r>
      <w:proofErr w:type="spellStart"/>
      <w:r w:rsidRPr="00730764">
        <w:rPr>
          <w:rFonts w:ascii="Times New Roman" w:hAnsi="Times New Roman" w:cs="Times New Roman"/>
          <w:color w:val="000000" w:themeColor="text1"/>
          <w:sz w:val="24"/>
          <w:szCs w:val="24"/>
        </w:rPr>
        <w:t>cementitious</w:t>
      </w:r>
      <w:proofErr w:type="spellEnd"/>
      <w:r w:rsidRPr="00730764">
        <w:rPr>
          <w:rFonts w:ascii="Times New Roman" w:hAnsi="Times New Roman" w:cs="Times New Roman"/>
          <w:color w:val="000000" w:themeColor="text1"/>
          <w:sz w:val="24"/>
          <w:szCs w:val="24"/>
        </w:rPr>
        <w:t xml:space="preserve"> materials. The fine aggregates are clean river sands (RS) and lightweight aggregates</w:t>
      </w:r>
      <w:r w:rsidRPr="00730764">
        <w:rPr>
          <w:rFonts w:ascii="Times New Roman" w:hAnsi="Times New Roman" w:cs="Times New Roman"/>
          <w:color w:val="000000" w:themeColor="text1"/>
        </w:rPr>
        <w:t xml:space="preserve"> (</w:t>
      </w:r>
      <w:r w:rsidRPr="00730764">
        <w:rPr>
          <w:rFonts w:ascii="Times New Roman" w:hAnsi="Times New Roman" w:cs="Times New Roman"/>
          <w:color w:val="000000" w:themeColor="text1"/>
          <w:sz w:val="24"/>
          <w:szCs w:val="24"/>
        </w:rPr>
        <w:t xml:space="preserve">WPLA) made from waste PET bottles. Compressive strength of concrete, where WPLA were used by replacing 25%, 50% and 75% by volume of fine aggregate in concrete mixture, were 33.8 MPa, 31.8 MPa and 24.1 MPa respectively with a water-cement ratio of 0.45. Their experimentation was based on light weight aggregates which are cut to the range of 5 to 15 mm and mixed with GBFS </w:t>
      </w:r>
      <w:r w:rsidRPr="00730764">
        <w:rPr>
          <w:rFonts w:ascii="Times New Roman" w:hAnsi="Times New Roman" w:cs="Times New Roman"/>
          <w:sz w:val="24"/>
          <w:szCs w:val="24"/>
        </w:rPr>
        <w:t xml:space="preserve">in a mixer where the temperature and rotation of the mixer was 250 ± 10 ˚C and 30-50 rpm. </w:t>
      </w:r>
      <w:proofErr w:type="gramStart"/>
      <w:r w:rsidRPr="00730764">
        <w:rPr>
          <w:rFonts w:ascii="Times New Roman" w:hAnsi="Times New Roman" w:cs="Times New Roman"/>
          <w:sz w:val="24"/>
          <w:szCs w:val="24"/>
        </w:rPr>
        <w:t>for</w:t>
      </w:r>
      <w:proofErr w:type="gramEnd"/>
      <w:r w:rsidRPr="00730764">
        <w:rPr>
          <w:rFonts w:ascii="Times New Roman" w:hAnsi="Times New Roman" w:cs="Times New Roman"/>
          <w:sz w:val="24"/>
          <w:szCs w:val="24"/>
        </w:rPr>
        <w:t xml:space="preserve"> 20 sec. These aggregates were used as partial replacement of fine aggregates in making concrete samples. They also reported that slump values of Waste PET Lightweight Aggregate Concrete (WPLAC) increased as the water–cement ratio and the replacement ratio increased. The improvement ratios of workability represented 52%, 104%, and 123% in comparison with that of normal concrete at the water cement ratio 45%, 49%, and 53%, respectively. This may be attributed to not only the spherical and smooth shape but also to the absorption capacity of WPLA. </w:t>
      </w:r>
      <w:r w:rsidRPr="005D53F4">
        <w:rPr>
          <w:rFonts w:ascii="Times New Roman" w:hAnsi="Times New Roman" w:cs="Times New Roman"/>
          <w:b/>
          <w:color w:val="00B0F0"/>
          <w:sz w:val="24"/>
          <w:szCs w:val="24"/>
        </w:rPr>
        <w:t>Choi et al. (2005)</w:t>
      </w:r>
      <w:r w:rsidRPr="005D53F4">
        <w:rPr>
          <w:rFonts w:ascii="Times New Roman" w:hAnsi="Times New Roman" w:cs="Times New Roman"/>
          <w:color w:val="00B0F0"/>
          <w:sz w:val="24"/>
          <w:szCs w:val="24"/>
        </w:rPr>
        <w:t xml:space="preserve"> </w:t>
      </w:r>
      <w:r w:rsidRPr="00730764">
        <w:rPr>
          <w:rFonts w:ascii="Times New Roman" w:hAnsi="Times New Roman" w:cs="Times New Roman"/>
          <w:sz w:val="24"/>
          <w:szCs w:val="24"/>
        </w:rPr>
        <w:t xml:space="preserve">found that for a particular WLPA content the compressive strength increased with the decrease in water-cement ratio. For a water-cement ratio of 0.53 and 75% replacement of aggregate, the density of the sample was 2010 kg/m³ with the slump value of 22.3 cm. They also observed the decrease in splitting tensile strength with the increase of water-cement ratio and replacement ratio. In the case of structural efficiency, i.e. compressive strength over density ratio, its value also decreases with </w:t>
      </w:r>
      <w:r w:rsidRPr="00730764">
        <w:rPr>
          <w:rFonts w:ascii="Times New Roman" w:hAnsi="Times New Roman" w:cs="Times New Roman"/>
          <w:color w:val="000000" w:themeColor="text1"/>
          <w:sz w:val="24"/>
          <w:szCs w:val="24"/>
        </w:rPr>
        <w:t xml:space="preserve">the increase of water-cement and replacement ratios. The structural efficiency of </w:t>
      </w:r>
      <w:r w:rsidRPr="00730764">
        <w:rPr>
          <w:rFonts w:ascii="Times New Roman" w:hAnsi="Times New Roman" w:cs="Times New Roman"/>
          <w:sz w:val="24"/>
          <w:szCs w:val="24"/>
        </w:rPr>
        <w:t>WPLAC with the replacement ratio of 75% was about 21% lower than that of control concrete at the same water–cement ratios, and the structural efficiency of WPLAC with a water–cement ratio of 53% was about 15% lower than that of control concrete at the same replacement ratio. This may be attributed to the influence of WPLA weight and matrix strength.</w:t>
      </w:r>
    </w:p>
    <w:p w:rsidR="004E18CF" w:rsidRPr="00730764" w:rsidRDefault="004E18CF"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color w:val="000000" w:themeColor="text1"/>
          <w:sz w:val="24"/>
          <w:szCs w:val="24"/>
        </w:rPr>
        <w:t xml:space="preserve">At a different research of </w:t>
      </w:r>
      <w:proofErr w:type="spellStart"/>
      <w:r w:rsidRPr="005D53F4">
        <w:rPr>
          <w:rFonts w:ascii="Times New Roman" w:hAnsi="Times New Roman" w:cs="Times New Roman"/>
          <w:b/>
          <w:color w:val="00B0F0"/>
          <w:sz w:val="24"/>
          <w:szCs w:val="24"/>
        </w:rPr>
        <w:t>Oyejobi</w:t>
      </w:r>
      <w:proofErr w:type="spellEnd"/>
      <w:r w:rsidRPr="005D53F4">
        <w:rPr>
          <w:rFonts w:ascii="Times New Roman" w:hAnsi="Times New Roman" w:cs="Times New Roman"/>
          <w:b/>
          <w:color w:val="00B0F0"/>
          <w:sz w:val="24"/>
          <w:szCs w:val="24"/>
        </w:rPr>
        <w:t xml:space="preserve"> et al. (2012)</w:t>
      </w:r>
      <w:r w:rsidRPr="00730764">
        <w:rPr>
          <w:rFonts w:ascii="Times New Roman" w:hAnsi="Times New Roman" w:cs="Times New Roman"/>
          <w:b/>
          <w:color w:val="000000" w:themeColor="text1"/>
          <w:sz w:val="24"/>
          <w:szCs w:val="24"/>
        </w:rPr>
        <w:t xml:space="preserve">, </w:t>
      </w:r>
      <w:r w:rsidRPr="00730764">
        <w:rPr>
          <w:rFonts w:ascii="Times New Roman" w:hAnsi="Times New Roman" w:cs="Times New Roman"/>
          <w:color w:val="000000" w:themeColor="text1"/>
          <w:sz w:val="24"/>
          <w:szCs w:val="24"/>
        </w:rPr>
        <w:t xml:space="preserve">the effects of Palm Kernel Shells (PKS) sizes and their percentages in lightweight concrete has been demonstrated. </w:t>
      </w:r>
      <w:r w:rsidRPr="00730764">
        <w:rPr>
          <w:rFonts w:ascii="Times New Roman" w:hAnsi="Times New Roman" w:cs="Times New Roman"/>
          <w:sz w:val="24"/>
          <w:szCs w:val="24"/>
        </w:rPr>
        <w:t xml:space="preserve">A constant water-cement ratio of 0.38 was used for the two mixes. The batching of the mixes was by weight. Concrete </w:t>
      </w:r>
      <w:r w:rsidRPr="00730764">
        <w:rPr>
          <w:rFonts w:ascii="Times New Roman" w:hAnsi="Times New Roman" w:cs="Times New Roman"/>
          <w:sz w:val="24"/>
          <w:szCs w:val="24"/>
        </w:rPr>
        <w:lastRenderedPageBreak/>
        <w:t xml:space="preserve">mixes of 1:1½:3, 1:2:4, 1:3:6 and 1:4:8 were used to produce cubes, beams and cylinders which were cured for 7, 14 and 28 days before </w:t>
      </w:r>
      <w:r w:rsidRPr="00730764">
        <w:rPr>
          <w:rFonts w:ascii="Times New Roman" w:hAnsi="Times New Roman" w:cs="Times New Roman"/>
          <w:color w:val="000000" w:themeColor="text1"/>
          <w:sz w:val="24"/>
          <w:szCs w:val="24"/>
        </w:rPr>
        <w:t xml:space="preserve">testing </w:t>
      </w:r>
      <w:r w:rsidRPr="00730764">
        <w:rPr>
          <w:rFonts w:ascii="Times New Roman" w:hAnsi="Times New Roman" w:cs="Times New Roman"/>
          <w:sz w:val="24"/>
          <w:szCs w:val="24"/>
        </w:rPr>
        <w:t>Palm Kernel</w:t>
      </w:r>
      <w:r w:rsidRPr="00730764">
        <w:rPr>
          <w:rFonts w:ascii="Times New Roman" w:hAnsi="Times New Roman" w:cs="Times New Roman"/>
          <w:color w:val="FF0000"/>
          <w:sz w:val="24"/>
          <w:szCs w:val="24"/>
        </w:rPr>
        <w:t xml:space="preserve"> </w:t>
      </w:r>
      <w:r w:rsidRPr="00730764">
        <w:rPr>
          <w:rFonts w:ascii="Times New Roman" w:hAnsi="Times New Roman" w:cs="Times New Roman"/>
          <w:color w:val="000000" w:themeColor="text1"/>
          <w:sz w:val="24"/>
          <w:szCs w:val="24"/>
        </w:rPr>
        <w:t>Shells</w:t>
      </w:r>
      <w:r w:rsidRPr="00730764">
        <w:rPr>
          <w:rFonts w:ascii="Times New Roman" w:hAnsi="Times New Roman" w:cs="Times New Roman"/>
          <w:color w:val="FF0000"/>
          <w:sz w:val="24"/>
          <w:szCs w:val="24"/>
        </w:rPr>
        <w:t xml:space="preserve"> </w:t>
      </w:r>
      <w:r w:rsidRPr="00730764">
        <w:rPr>
          <w:rFonts w:ascii="Times New Roman" w:hAnsi="Times New Roman" w:cs="Times New Roman"/>
          <w:sz w:val="24"/>
          <w:szCs w:val="24"/>
        </w:rPr>
        <w:t>Concrete (PKSC) had density that was less than 2000 kg/m</w:t>
      </w:r>
      <w:r w:rsidRPr="00730764">
        <w:rPr>
          <w:rFonts w:ascii="Times New Roman" w:hAnsi="Times New Roman" w:cs="Times New Roman"/>
          <w:sz w:val="24"/>
          <w:szCs w:val="24"/>
          <w:vertAlign w:val="superscript"/>
        </w:rPr>
        <w:t>3</w:t>
      </w:r>
      <w:r w:rsidRPr="00730764">
        <w:rPr>
          <w:rFonts w:ascii="Times New Roman" w:hAnsi="Times New Roman" w:cs="Times New Roman"/>
          <w:sz w:val="24"/>
          <w:szCs w:val="24"/>
        </w:rPr>
        <w:t xml:space="preserve"> for a light weight concrete. The </w:t>
      </w:r>
      <w:r w:rsidRPr="00730764">
        <w:rPr>
          <w:rFonts w:ascii="Times New Roman" w:hAnsi="Times New Roman" w:cs="Times New Roman"/>
          <w:color w:val="000000" w:themeColor="text1"/>
          <w:sz w:val="24"/>
          <w:szCs w:val="24"/>
        </w:rPr>
        <w:t>results showed that concrete mix of 1:1½:3 with compressive strength of 20.1 N/mm</w:t>
      </w:r>
      <w:r w:rsidRPr="00730764">
        <w:rPr>
          <w:rFonts w:ascii="Times New Roman" w:hAnsi="Times New Roman" w:cs="Times New Roman"/>
          <w:color w:val="000000" w:themeColor="text1"/>
          <w:sz w:val="24"/>
          <w:szCs w:val="24"/>
          <w:vertAlign w:val="superscript"/>
        </w:rPr>
        <w:t>2</w:t>
      </w:r>
      <w:r w:rsidRPr="00730764">
        <w:rPr>
          <w:rFonts w:ascii="Times New Roman" w:hAnsi="Times New Roman" w:cs="Times New Roman"/>
          <w:color w:val="000000" w:themeColor="text1"/>
          <w:sz w:val="24"/>
          <w:szCs w:val="24"/>
        </w:rPr>
        <w:t xml:space="preserve"> at 28 days hydration period met the British Standard recommended minimum strength of 15 N/mm2 for structural lightweight concrete while other concrete mixes did not. The nominal mix of 1:1.5:3 at 28 days curing gave compressive strength of 20 N/mm</w:t>
      </w:r>
      <w:r w:rsidRPr="00730764">
        <w:rPr>
          <w:rFonts w:ascii="Times New Roman" w:hAnsi="Times New Roman" w:cs="Times New Roman"/>
          <w:color w:val="000000" w:themeColor="text1"/>
          <w:sz w:val="24"/>
          <w:szCs w:val="24"/>
          <w:vertAlign w:val="superscript"/>
        </w:rPr>
        <w:t>2</w:t>
      </w:r>
      <w:r w:rsidRPr="00730764">
        <w:rPr>
          <w:rFonts w:ascii="Times New Roman" w:hAnsi="Times New Roman" w:cs="Times New Roman"/>
          <w:color w:val="000000" w:themeColor="text1"/>
          <w:sz w:val="24"/>
          <w:szCs w:val="24"/>
        </w:rPr>
        <w:t xml:space="preserve">. </w:t>
      </w:r>
      <w:r w:rsidRPr="00730764">
        <w:rPr>
          <w:rFonts w:ascii="Times New Roman" w:hAnsi="Times New Roman" w:cs="Times New Roman"/>
          <w:sz w:val="24"/>
          <w:szCs w:val="24"/>
        </w:rPr>
        <w:t>The British Code CP 110: 1972 lays the minimum strength of concrete for reinforced concrete with light weight aggregate as 15 MPa and 20 MPa for the one with normal aggregate, with mix ratio of 1:1.5:3. Which satisfied the conditions of being classified as light weight aggregate based on its density and compressive strength. The other Samples can be used for plain concrete because the minimum strength in those cases was 7 MPa. From the observations, it has been obvious that concrete made with nominal mixes of 1:3:6 and 1:4:8 generally gave poor results.</w:t>
      </w:r>
    </w:p>
    <w:p w:rsidR="004E18CF" w:rsidRPr="00730764" w:rsidRDefault="004E18CF" w:rsidP="004E18CF">
      <w:pPr>
        <w:spacing w:afterLines="40" w:after="96" w:line="400" w:lineRule="exact"/>
        <w:jc w:val="both"/>
        <w:rPr>
          <w:rFonts w:ascii="Times New Roman" w:hAnsi="Times New Roman" w:cs="Times New Roman"/>
          <w:color w:val="FF0000"/>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proofErr w:type="spellStart"/>
      <w:r w:rsidRPr="005D53F4">
        <w:rPr>
          <w:rFonts w:ascii="Times New Roman" w:hAnsi="Times New Roman" w:cs="Times New Roman"/>
          <w:b/>
          <w:color w:val="00B0F0"/>
          <w:sz w:val="24"/>
          <w:szCs w:val="24"/>
        </w:rPr>
        <w:t>Naik</w:t>
      </w:r>
      <w:proofErr w:type="spellEnd"/>
      <w:r w:rsidRPr="005D53F4">
        <w:rPr>
          <w:rFonts w:ascii="Times New Roman" w:hAnsi="Times New Roman" w:cs="Times New Roman"/>
          <w:b/>
          <w:color w:val="00B0F0"/>
          <w:sz w:val="24"/>
          <w:szCs w:val="24"/>
        </w:rPr>
        <w:t xml:space="preserve"> et al. (1996)</w:t>
      </w:r>
      <w:r w:rsidRPr="005D53F4">
        <w:rPr>
          <w:rFonts w:ascii="Times New Roman" w:hAnsi="Times New Roman" w:cs="Times New Roman"/>
          <w:color w:val="00B0F0"/>
          <w:sz w:val="24"/>
          <w:szCs w:val="24"/>
        </w:rPr>
        <w:t xml:space="preserve"> </w:t>
      </w:r>
      <w:r w:rsidRPr="00730764">
        <w:rPr>
          <w:rFonts w:ascii="Times New Roman" w:hAnsi="Times New Roman" w:cs="Times New Roman"/>
          <w:sz w:val="24"/>
          <w:szCs w:val="24"/>
        </w:rPr>
        <w:t xml:space="preserve">determined the effect of post-consumer waste High Density Polyethylene (HDPE) plastic in concrete as a soft filler in the range of 0-5% of total mixture by weight. </w:t>
      </w:r>
      <w:r w:rsidRPr="00730764">
        <w:rPr>
          <w:rFonts w:ascii="Times New Roman" w:hAnsi="Times New Roman" w:cs="Times New Roman"/>
          <w:color w:val="000000" w:themeColor="text1"/>
          <w:sz w:val="24"/>
          <w:szCs w:val="24"/>
        </w:rPr>
        <w:t xml:space="preserve">High-density polyethylene (HDPE) plastic has been used in their study as a flexible particulate filler (reinforcement) in concrete. </w:t>
      </w:r>
      <w:r w:rsidRPr="00730764">
        <w:rPr>
          <w:rFonts w:ascii="Times New Roman" w:hAnsi="Times New Roman" w:cs="Times New Roman"/>
          <w:sz w:val="24"/>
          <w:szCs w:val="24"/>
        </w:rPr>
        <w:t>The material passing through 3/8 in. sieve and retained on #4 sieve was used in this investigation. The HDPE plastics were shredded into irregular shaped flat particles of varying size from 4.7 to 9.5 mm. with the average thickness of 1 mm. The plastic particles were subjected to three chemical treatments, namely water, bleach and bleach with sodium hydroxide (</w:t>
      </w:r>
      <w:proofErr w:type="spellStart"/>
      <w:r w:rsidRPr="00730764">
        <w:rPr>
          <w:rFonts w:ascii="Times New Roman" w:hAnsi="Times New Roman" w:cs="Times New Roman"/>
          <w:sz w:val="24"/>
          <w:szCs w:val="24"/>
        </w:rPr>
        <w:t>NaOH</w:t>
      </w:r>
      <w:proofErr w:type="spellEnd"/>
      <w:r w:rsidRPr="00730764">
        <w:rPr>
          <w:rFonts w:ascii="Times New Roman" w:hAnsi="Times New Roman" w:cs="Times New Roman"/>
          <w:sz w:val="24"/>
          <w:szCs w:val="24"/>
        </w:rPr>
        <w:t xml:space="preserve">), to improve their bonding with </w:t>
      </w:r>
      <w:proofErr w:type="spellStart"/>
      <w:r w:rsidRPr="00730764">
        <w:rPr>
          <w:rFonts w:ascii="Times New Roman" w:hAnsi="Times New Roman" w:cs="Times New Roman"/>
          <w:sz w:val="24"/>
          <w:szCs w:val="24"/>
        </w:rPr>
        <w:t>cementitious</w:t>
      </w:r>
      <w:proofErr w:type="spellEnd"/>
      <w:r w:rsidRPr="00730764">
        <w:rPr>
          <w:rFonts w:ascii="Times New Roman" w:hAnsi="Times New Roman" w:cs="Times New Roman"/>
          <w:sz w:val="24"/>
          <w:szCs w:val="24"/>
        </w:rPr>
        <w:t xml:space="preserve"> matrix in concrete. From the experiment results from </w:t>
      </w:r>
      <w:proofErr w:type="spellStart"/>
      <w:r w:rsidRPr="005D53F4">
        <w:rPr>
          <w:rFonts w:ascii="Times New Roman" w:hAnsi="Times New Roman" w:cs="Times New Roman"/>
          <w:b/>
          <w:color w:val="00B0F0"/>
          <w:sz w:val="24"/>
          <w:szCs w:val="24"/>
        </w:rPr>
        <w:t>Naik</w:t>
      </w:r>
      <w:proofErr w:type="spellEnd"/>
      <w:r w:rsidRPr="005D53F4">
        <w:rPr>
          <w:rFonts w:ascii="Times New Roman" w:hAnsi="Times New Roman" w:cs="Times New Roman"/>
          <w:b/>
          <w:color w:val="00B0F0"/>
          <w:sz w:val="24"/>
          <w:szCs w:val="24"/>
        </w:rPr>
        <w:t xml:space="preserve"> et al. (1996)</w:t>
      </w:r>
      <w:r w:rsidR="005D53F4">
        <w:rPr>
          <w:rFonts w:ascii="Times New Roman" w:hAnsi="Times New Roman" w:cs="Times New Roman"/>
          <w:b/>
          <w:color w:val="000000" w:themeColor="text1"/>
          <w:sz w:val="24"/>
          <w:szCs w:val="24"/>
        </w:rPr>
        <w:t>,</w:t>
      </w:r>
      <w:r w:rsidRPr="00730764">
        <w:rPr>
          <w:rFonts w:ascii="Times New Roman" w:hAnsi="Times New Roman" w:cs="Times New Roman"/>
          <w:color w:val="FF0000"/>
          <w:sz w:val="24"/>
          <w:szCs w:val="24"/>
        </w:rPr>
        <w:t xml:space="preserve"> </w:t>
      </w:r>
      <w:r w:rsidRPr="00730764">
        <w:rPr>
          <w:rFonts w:ascii="Times New Roman" w:hAnsi="Times New Roman" w:cs="Times New Roman"/>
          <w:sz w:val="24"/>
          <w:szCs w:val="24"/>
        </w:rPr>
        <w:t xml:space="preserve">the compressive strength decreases with the increase of HDPE plastics in concrete particularly above 0.5% plastic addition. Among the three treatment used, the highest compressive </w:t>
      </w:r>
      <w:r w:rsidRPr="00730764">
        <w:rPr>
          <w:rFonts w:ascii="Times New Roman" w:hAnsi="Times New Roman" w:cs="Times New Roman"/>
          <w:color w:val="000000" w:themeColor="text1"/>
          <w:sz w:val="24"/>
          <w:szCs w:val="24"/>
        </w:rPr>
        <w:t xml:space="preserve">strength was obtained from alkaline bleach treatment containing bleach plus </w:t>
      </w:r>
      <w:proofErr w:type="spellStart"/>
      <w:r w:rsidRPr="00730764">
        <w:rPr>
          <w:rFonts w:ascii="Times New Roman" w:hAnsi="Times New Roman" w:cs="Times New Roman"/>
          <w:color w:val="000000" w:themeColor="text1"/>
          <w:sz w:val="24"/>
          <w:szCs w:val="24"/>
        </w:rPr>
        <w:t>NaOH</w:t>
      </w:r>
      <w:proofErr w:type="spellEnd"/>
      <w:r w:rsidRPr="00730764">
        <w:rPr>
          <w:rFonts w:ascii="Times New Roman" w:hAnsi="Times New Roman" w:cs="Times New Roman"/>
          <w:color w:val="000000" w:themeColor="text1"/>
          <w:sz w:val="24"/>
          <w:szCs w:val="24"/>
        </w:rPr>
        <w:t xml:space="preserve"> (5% </w:t>
      </w:r>
      <w:proofErr w:type="spellStart"/>
      <w:r w:rsidRPr="00730764">
        <w:rPr>
          <w:rFonts w:ascii="Times New Roman" w:hAnsi="Times New Roman" w:cs="Times New Roman"/>
          <w:color w:val="000000" w:themeColor="text1"/>
          <w:sz w:val="24"/>
          <w:szCs w:val="24"/>
        </w:rPr>
        <w:t>HOCl</w:t>
      </w:r>
      <w:proofErr w:type="spellEnd"/>
      <w:r w:rsidRPr="00730764">
        <w:rPr>
          <w:rFonts w:ascii="Times New Roman" w:hAnsi="Times New Roman" w:cs="Times New Roman"/>
          <w:color w:val="000000" w:themeColor="text1"/>
          <w:sz w:val="24"/>
          <w:szCs w:val="24"/>
        </w:rPr>
        <w:t xml:space="preserve"> and 4% </w:t>
      </w:r>
      <w:proofErr w:type="spellStart"/>
      <w:r w:rsidRPr="00730764">
        <w:rPr>
          <w:rFonts w:ascii="Times New Roman" w:hAnsi="Times New Roman" w:cs="Times New Roman"/>
          <w:color w:val="000000" w:themeColor="text1"/>
          <w:sz w:val="24"/>
          <w:szCs w:val="24"/>
        </w:rPr>
        <w:t>NaOH</w:t>
      </w:r>
      <w:proofErr w:type="spellEnd"/>
      <w:r w:rsidRPr="00730764">
        <w:rPr>
          <w:rFonts w:ascii="Times New Roman" w:hAnsi="Times New Roman" w:cs="Times New Roman"/>
          <w:color w:val="000000" w:themeColor="text1"/>
          <w:sz w:val="24"/>
          <w:szCs w:val="24"/>
        </w:rPr>
        <w:t xml:space="preserve">). </w:t>
      </w:r>
      <w:r w:rsidRPr="00730764">
        <w:rPr>
          <w:rFonts w:ascii="Times New Roman" w:hAnsi="Times New Roman" w:cs="Times New Roman"/>
          <w:sz w:val="24"/>
          <w:szCs w:val="24"/>
        </w:rPr>
        <w:t>Some plastic samples were subjected to water pretreatment in order to separate impurities (</w:t>
      </w:r>
      <w:proofErr w:type="spellStart"/>
      <w:r w:rsidRPr="00730764">
        <w:rPr>
          <w:rFonts w:ascii="Times New Roman" w:hAnsi="Times New Roman" w:cs="Times New Roman"/>
          <w:sz w:val="24"/>
          <w:szCs w:val="24"/>
        </w:rPr>
        <w:t>non plastic</w:t>
      </w:r>
      <w:proofErr w:type="spellEnd"/>
      <w:r w:rsidRPr="00730764">
        <w:rPr>
          <w:rFonts w:ascii="Times New Roman" w:hAnsi="Times New Roman" w:cs="Times New Roman"/>
          <w:sz w:val="24"/>
          <w:szCs w:val="24"/>
        </w:rPr>
        <w:t xml:space="preserve"> particles) from plastic particles. This treatment also caused dissolution of detergent and surfactant from polymer surfaces. Again, </w:t>
      </w:r>
      <w:r w:rsidRPr="00730764">
        <w:rPr>
          <w:rFonts w:ascii="Times New Roman" w:hAnsi="Times New Roman" w:cs="Times New Roman"/>
          <w:color w:val="000000" w:themeColor="text1"/>
          <w:sz w:val="24"/>
          <w:szCs w:val="24"/>
        </w:rPr>
        <w:t xml:space="preserve">among all concrete mixtures containing 4.5% post-consumer plastics showed lower compressive strength than other mixtures. </w:t>
      </w:r>
      <w:r w:rsidRPr="00730764">
        <w:rPr>
          <w:rFonts w:ascii="Times New Roman" w:hAnsi="Times New Roman" w:cs="Times New Roman"/>
          <w:sz w:val="24"/>
          <w:szCs w:val="24"/>
        </w:rPr>
        <w:t>For 2% replacement of plastic aggregate treated in alkaline bleach at 28 days the compressive strength was around 15.2 MPa.</w:t>
      </w:r>
    </w:p>
    <w:p w:rsidR="004E18CF" w:rsidRPr="00730764" w:rsidRDefault="004E18CF"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sz w:val="24"/>
          <w:szCs w:val="24"/>
        </w:rPr>
        <w:lastRenderedPageBreak/>
        <w:t xml:space="preserve">In a similar research </w:t>
      </w:r>
      <w:proofErr w:type="spellStart"/>
      <w:r w:rsidRPr="00664FC8">
        <w:rPr>
          <w:rFonts w:ascii="Times New Roman" w:hAnsi="Times New Roman" w:cs="Times New Roman"/>
          <w:b/>
          <w:color w:val="00B0F0"/>
          <w:sz w:val="24"/>
          <w:szCs w:val="24"/>
        </w:rPr>
        <w:t>Frigione</w:t>
      </w:r>
      <w:proofErr w:type="spellEnd"/>
      <w:r w:rsidRPr="00664FC8">
        <w:rPr>
          <w:rFonts w:ascii="Times New Roman" w:hAnsi="Times New Roman" w:cs="Times New Roman"/>
          <w:b/>
          <w:color w:val="00B0F0"/>
          <w:sz w:val="24"/>
          <w:szCs w:val="24"/>
        </w:rPr>
        <w:t xml:space="preserve"> (2010)</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 xml:space="preserve">substituted the fine aggregates of concrete by 5% of the weight of total fine aggregate (natural sand) used with an equal weight of PET aggregates manufactured from the Waste un-washed PET bottles (WPET). He used waste PET bottles, un-washed and not separated PET on the basis of the color. The waste PET bottles were grinded to the size of 0.1–5 mm. In this research the compressive strength was determined to be 40.7 MPa with a water-cement ratio of 0.55 whereas the reference concrete (without plastic aggregates) has the compressive strength of 41.5 MPa. The water-cement ratio of the concrete has an influence on the workability. According to </w:t>
      </w:r>
      <w:proofErr w:type="spellStart"/>
      <w:r w:rsidRPr="00664FC8">
        <w:rPr>
          <w:rFonts w:ascii="Times New Roman" w:hAnsi="Times New Roman" w:cs="Times New Roman"/>
          <w:b/>
          <w:color w:val="00B0F0"/>
          <w:sz w:val="24"/>
          <w:szCs w:val="24"/>
        </w:rPr>
        <w:t>Frigione</w:t>
      </w:r>
      <w:proofErr w:type="spellEnd"/>
      <w:r w:rsidRPr="00664FC8">
        <w:rPr>
          <w:rFonts w:ascii="Times New Roman" w:hAnsi="Times New Roman" w:cs="Times New Roman"/>
          <w:b/>
          <w:color w:val="00B0F0"/>
          <w:sz w:val="24"/>
          <w:szCs w:val="24"/>
        </w:rPr>
        <w:t xml:space="preserve"> (2010)</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it was found that the WPET concretes display similar workability characteristics; compressive strength and splitting tensile strength slightly lower that the reference concrete containing no plastic and a moderately higher ductility. Irrelevant differences in compressive strength was observed at 28 days and 1 year between reference concretes and mixes containing WPET at low water-cement ratio of 0.45; the differences become a little significant by increasing the water-cement ratio up to 0.55. It is likely that, due to the bleeding, by increasing the water-cement ratio, the interface between WPET and the hydrated cement Portland presents a higher porosity, also as a consequence of the flat shape of the WPET pieces.</w:t>
      </w:r>
    </w:p>
    <w:p w:rsidR="004E18CF" w:rsidRPr="00730764" w:rsidRDefault="004E18CF"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The influence of polypropylene (PP) fibers has been studied in different proportioning and fiber length to improve the performance characteristics of the lightweight cement composites was conducted by </w:t>
      </w:r>
      <w:proofErr w:type="spellStart"/>
      <w:r w:rsidRPr="00664FC8">
        <w:rPr>
          <w:rFonts w:ascii="Times New Roman" w:hAnsi="Times New Roman" w:cs="Times New Roman"/>
          <w:b/>
          <w:color w:val="00B0F0"/>
          <w:sz w:val="24"/>
          <w:szCs w:val="24"/>
        </w:rPr>
        <w:t>Bagherzadeh</w:t>
      </w:r>
      <w:proofErr w:type="spellEnd"/>
      <w:r w:rsidRPr="00664FC8">
        <w:rPr>
          <w:rFonts w:ascii="Times New Roman" w:hAnsi="Times New Roman" w:cs="Times New Roman"/>
          <w:b/>
          <w:color w:val="00B0F0"/>
          <w:sz w:val="24"/>
          <w:szCs w:val="24"/>
        </w:rPr>
        <w:t xml:space="preserve"> et al. (2012)</w:t>
      </w:r>
      <w:r w:rsidRPr="00730764">
        <w:rPr>
          <w:rFonts w:ascii="Times New Roman" w:hAnsi="Times New Roman" w:cs="Times New Roman"/>
          <w:b/>
          <w:color w:val="000000" w:themeColor="text1"/>
          <w:sz w:val="24"/>
          <w:szCs w:val="24"/>
        </w:rPr>
        <w:t xml:space="preserve">.  </w:t>
      </w:r>
      <w:r w:rsidRPr="00730764">
        <w:rPr>
          <w:rFonts w:ascii="Times New Roman" w:hAnsi="Times New Roman" w:cs="Times New Roman"/>
          <w:color w:val="000000" w:themeColor="text1"/>
          <w:sz w:val="24"/>
          <w:szCs w:val="24"/>
        </w:rPr>
        <w:t>In their study,</w:t>
      </w:r>
      <w:r w:rsidRPr="00730764">
        <w:rPr>
          <w:rFonts w:ascii="Times New Roman" w:hAnsi="Times New Roman" w:cs="Times New Roman"/>
          <w:b/>
          <w:color w:val="000000" w:themeColor="text1"/>
          <w:sz w:val="24"/>
          <w:szCs w:val="24"/>
        </w:rPr>
        <w:t xml:space="preserve"> </w:t>
      </w:r>
      <w:r w:rsidRPr="00730764">
        <w:rPr>
          <w:rFonts w:ascii="Times New Roman" w:hAnsi="Times New Roman" w:cs="Times New Roman"/>
          <w:color w:val="000000" w:themeColor="text1"/>
          <w:sz w:val="24"/>
          <w:szCs w:val="24"/>
        </w:rPr>
        <w:t xml:space="preserve">fibers used in two different lengths (6 mm and 12 mm) and fiber proportions (0.15% and 0.35%) by cement weight in the mixture design. </w:t>
      </w:r>
      <w:r w:rsidRPr="00730764">
        <w:rPr>
          <w:rFonts w:ascii="Times New Roman" w:hAnsi="Times New Roman" w:cs="Times New Roman"/>
          <w:sz w:val="24"/>
          <w:szCs w:val="24"/>
        </w:rPr>
        <w:t xml:space="preserve">Compared to unreinforced LWC, polypropylene (PP) reinforced LWC with fiber proportioning 0.35% and 12 mm fiber length, caused 30.1% increase in the flexural strength and 27% increase in the splitting tensile strength. Increased fiber availability in the LWC matrix, in addition to the ability of longer PP fibers to bridge on the micro cracks, are suggested as the reasons for the enhancement in mechanical properties. For all specimens, water to cement ratio was 35% and amount of super plasticizer was 1% of cement by weight. To improve the mixing properties of fibers in concrete, a special surface treatment was used in the laboratory on the fibers which make the surface of fibers more bipolar in liquid solution. </w:t>
      </w:r>
      <w:r w:rsidRPr="00730764">
        <w:rPr>
          <w:rFonts w:ascii="Times New Roman" w:hAnsi="Times New Roman" w:cs="Times New Roman"/>
          <w:color w:val="000000" w:themeColor="text1"/>
          <w:sz w:val="24"/>
          <w:szCs w:val="24"/>
        </w:rPr>
        <w:t xml:space="preserve">For fiber surface treatment, fibers incubated in 5% by total fibers weight of a commercial spin finish with bipolarity properties, mixed with antistatic and lubricant spinning oil for five minutes. </w:t>
      </w:r>
      <w:r w:rsidRPr="00730764">
        <w:rPr>
          <w:rFonts w:ascii="Times New Roman" w:hAnsi="Times New Roman" w:cs="Times New Roman"/>
          <w:sz w:val="24"/>
          <w:szCs w:val="24"/>
        </w:rPr>
        <w:t xml:space="preserve">A direct effect on compressive strength has been recorder with the increase in fiber content. The fiber length of 12 mm showed better performance compared to 6 mm. From the compressive test results, it could be clearly found that PP fibers have no significant effect on compressive </w:t>
      </w:r>
      <w:r w:rsidRPr="00730764">
        <w:rPr>
          <w:rFonts w:ascii="Times New Roman" w:hAnsi="Times New Roman" w:cs="Times New Roman"/>
          <w:sz w:val="24"/>
          <w:szCs w:val="24"/>
        </w:rPr>
        <w:lastRenderedPageBreak/>
        <w:t xml:space="preserve">strength of concrete at 7 days and 14 days of curing. However, at 28 days of curing the samples showed significant change in comparison with control specimen. Fiber reinforcement significantly increases the tensile strength of lightweight aggregate concrete. The higher tensile strength along with the higher flexural strength is believed to be effective in reducing shrinkage in lightweight aggregate concrete. </w:t>
      </w:r>
    </w:p>
    <w:p w:rsidR="004E18CF" w:rsidRPr="00730764" w:rsidRDefault="004E18CF"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afterLines="40" w:after="96" w:line="400" w:lineRule="exact"/>
        <w:jc w:val="both"/>
        <w:rPr>
          <w:rFonts w:ascii="Times New Roman" w:hAnsi="Times New Roman" w:cs="Times New Roman"/>
          <w:sz w:val="24"/>
          <w:szCs w:val="24"/>
        </w:rPr>
      </w:pPr>
      <w:r w:rsidRPr="00730764">
        <w:rPr>
          <w:rFonts w:ascii="Times New Roman" w:hAnsi="Times New Roman" w:cs="Times New Roman"/>
          <w:color w:val="000000" w:themeColor="text1"/>
          <w:sz w:val="24"/>
          <w:szCs w:val="24"/>
        </w:rPr>
        <w:t xml:space="preserve">In the study of </w:t>
      </w:r>
      <w:proofErr w:type="spellStart"/>
      <w:r w:rsidRPr="00664FC8">
        <w:rPr>
          <w:rFonts w:ascii="Times New Roman" w:hAnsi="Times New Roman" w:cs="Times New Roman"/>
          <w:b/>
          <w:color w:val="00B0F0"/>
          <w:sz w:val="24"/>
          <w:szCs w:val="24"/>
        </w:rPr>
        <w:t>Awang</w:t>
      </w:r>
      <w:proofErr w:type="spellEnd"/>
      <w:r w:rsidRPr="00664FC8">
        <w:rPr>
          <w:rFonts w:ascii="Times New Roman" w:hAnsi="Times New Roman" w:cs="Times New Roman"/>
          <w:b/>
          <w:color w:val="00B0F0"/>
          <w:sz w:val="24"/>
          <w:szCs w:val="24"/>
        </w:rPr>
        <w:t xml:space="preserve"> et al. (2013)</w:t>
      </w:r>
      <w:r w:rsidR="00664FC8">
        <w:rPr>
          <w:rFonts w:ascii="Times New Roman" w:hAnsi="Times New Roman" w:cs="Times New Roman"/>
          <w:color w:val="000000" w:themeColor="text1"/>
          <w:sz w:val="24"/>
          <w:szCs w:val="24"/>
        </w:rPr>
        <w:t>,</w:t>
      </w:r>
      <w:r w:rsidRPr="00664FC8">
        <w:rPr>
          <w:rFonts w:ascii="Times New Roman" w:hAnsi="Times New Roman" w:cs="Times New Roman"/>
          <w:color w:val="00B0F0"/>
          <w:sz w:val="24"/>
          <w:szCs w:val="24"/>
        </w:rPr>
        <w:t xml:space="preserve"> </w:t>
      </w:r>
      <w:r w:rsidRPr="00730764">
        <w:rPr>
          <w:rFonts w:ascii="Times New Roman" w:hAnsi="Times New Roman" w:cs="Times New Roman"/>
          <w:color w:val="000000" w:themeColor="text1"/>
          <w:sz w:val="24"/>
          <w:szCs w:val="24"/>
        </w:rPr>
        <w:t xml:space="preserve">the overall result came out as, polypropylene fiber has not much contribution in compressive strength. </w:t>
      </w:r>
      <w:r w:rsidRPr="00730764">
        <w:rPr>
          <w:rFonts w:ascii="Times New Roman" w:hAnsi="Times New Roman" w:cs="Times New Roman"/>
          <w:sz w:val="24"/>
          <w:szCs w:val="24"/>
        </w:rPr>
        <w:t xml:space="preserve">Only minor increment in compressive strength has been observed. The inclusion of fly ash was proven effective to overcome compressive strength reduction when fibers were added in the mix. 30% of fly ash was replaced by cement. </w:t>
      </w:r>
    </w:p>
    <w:p w:rsidR="004E18CF" w:rsidRPr="00730764" w:rsidRDefault="004E18CF" w:rsidP="004E18CF">
      <w:pPr>
        <w:spacing w:afterLines="40" w:after="96" w:line="400" w:lineRule="exact"/>
        <w:jc w:val="both"/>
        <w:rPr>
          <w:rFonts w:ascii="Times New Roman" w:hAnsi="Times New Roman" w:cs="Times New Roman"/>
          <w:sz w:val="24"/>
          <w:szCs w:val="24"/>
        </w:rPr>
      </w:pPr>
    </w:p>
    <w:p w:rsidR="00F2422F" w:rsidRPr="00730764" w:rsidRDefault="00F2422F"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The potential of recycled waste polymeric materials as a substitute for aggregates in concrete has been investigated by </w:t>
      </w:r>
      <w:r w:rsidRPr="00664FC8">
        <w:rPr>
          <w:rFonts w:ascii="Times New Roman" w:hAnsi="Times New Roman" w:cs="Times New Roman"/>
          <w:b/>
          <w:color w:val="00B0F0"/>
          <w:sz w:val="24"/>
          <w:szCs w:val="24"/>
        </w:rPr>
        <w:t>Rahman et al. (2012)</w:t>
      </w:r>
      <w:r w:rsidRPr="00730764">
        <w:rPr>
          <w:rFonts w:ascii="Times New Roman" w:hAnsi="Times New Roman" w:cs="Times New Roman"/>
          <w:b/>
          <w:sz w:val="24"/>
          <w:szCs w:val="24"/>
        </w:rPr>
        <w:t>.</w:t>
      </w:r>
      <w:r w:rsidRPr="00730764">
        <w:rPr>
          <w:rFonts w:ascii="Times New Roman" w:hAnsi="Times New Roman" w:cs="Times New Roman"/>
          <w:b/>
          <w:color w:val="FF0000"/>
          <w:sz w:val="24"/>
          <w:szCs w:val="24"/>
        </w:rPr>
        <w:t xml:space="preserve"> </w:t>
      </w:r>
      <w:r w:rsidRPr="00730764">
        <w:rPr>
          <w:rFonts w:ascii="Times New Roman" w:hAnsi="Times New Roman" w:cs="Times New Roman"/>
          <w:sz w:val="24"/>
          <w:szCs w:val="24"/>
        </w:rPr>
        <w:t xml:space="preserve">The incorporation of waste polymer materials, especially Expanded polystyrene (EPS) based packaging materials to the concrete makes the material very light weight. Modification with EPS showed lighter unit weight than that of HDPE and tire modified concrete. The result shows that the inclusion of waste polymer materials decreases compressive strength, density, porosity and water absorption properties. Due to exceptionally less density, recycled polymer modified concrete can be used in non-load bearing structures, floating structures and where lightweight materials recommended. Thus, EPS based concrete can respond to the many needs of current and future construction works where lightweight materials are recommended. Due to </w:t>
      </w:r>
      <w:r w:rsidRPr="00730764">
        <w:rPr>
          <w:rFonts w:ascii="Times New Roman" w:hAnsi="Times New Roman" w:cs="Times New Roman"/>
          <w:color w:val="000000" w:themeColor="text1"/>
          <w:sz w:val="24"/>
          <w:szCs w:val="24"/>
        </w:rPr>
        <w:t xml:space="preserve">having </w:t>
      </w:r>
      <w:r w:rsidRPr="00730764">
        <w:rPr>
          <w:rFonts w:ascii="Times New Roman" w:hAnsi="Times New Roman" w:cs="Times New Roman"/>
          <w:sz w:val="24"/>
          <w:szCs w:val="24"/>
        </w:rPr>
        <w:t xml:space="preserve">some exclusive properties such as sound and heat insulation, energy efficiency of waste polymer materials, concrete/poly blocks modified with waste polymer possesses remarkable potential to be utilized as construction </w:t>
      </w:r>
      <w:r w:rsidRPr="00730764">
        <w:rPr>
          <w:rFonts w:ascii="Times New Roman" w:hAnsi="Times New Roman" w:cs="Times New Roman"/>
          <w:color w:val="000000" w:themeColor="text1"/>
          <w:sz w:val="24"/>
          <w:szCs w:val="24"/>
        </w:rPr>
        <w:t>materials</w:t>
      </w:r>
      <w:r w:rsidRPr="00730764">
        <w:rPr>
          <w:rFonts w:ascii="Times New Roman" w:hAnsi="Times New Roman" w:cs="Times New Roman"/>
          <w:sz w:val="24"/>
          <w:szCs w:val="24"/>
        </w:rPr>
        <w:t xml:space="preserve"> in Bangladesh. In addition, inclusion of waste polymer also decreases water absorption and porosity of the concretes. Compressive strength of the materials also decreases with the waste polymer content due to lower strength of EPS.</w:t>
      </w:r>
    </w:p>
    <w:p w:rsidR="004E18CF" w:rsidRPr="00730764" w:rsidRDefault="004E18CF" w:rsidP="004E18CF">
      <w:pPr>
        <w:spacing w:line="400" w:lineRule="exact"/>
        <w:jc w:val="both"/>
        <w:rPr>
          <w:rFonts w:ascii="Times New Roman" w:hAnsi="Times New Roman" w:cs="Times New Roman"/>
          <w:sz w:val="24"/>
          <w:szCs w:val="24"/>
        </w:rPr>
      </w:pPr>
    </w:p>
    <w:p w:rsidR="004E18CF" w:rsidRPr="00730764" w:rsidRDefault="008C5070" w:rsidP="004E18CF">
      <w:pPr>
        <w:spacing w:after="200"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Now a day, PET wastages are of in great significance since burning of this material is increasing the threat towards environment. So what </w:t>
      </w:r>
      <w:r w:rsidRPr="00664FC8">
        <w:rPr>
          <w:rFonts w:ascii="Times New Roman" w:hAnsi="Times New Roman" w:cs="Times New Roman"/>
          <w:b/>
          <w:color w:val="00B0F0"/>
          <w:sz w:val="24"/>
          <w:szCs w:val="24"/>
        </w:rPr>
        <w:t>Choi et al.(2009)</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 xml:space="preserve">did was they introduced waste PET light weight aggregate (WPLA) as fine aggregate .The key materials in this study were cement, sand, waste PET bottles, crushed stone and an Air Entrainment Water Reducing Agent (AEWRA). The cement used was Portland cement (PC). The fine aggregate was made up of clean river sand (RS) and the lightweight aggregate prepared from WPLA. The coarse </w:t>
      </w:r>
      <w:r w:rsidRPr="00730764">
        <w:rPr>
          <w:rFonts w:ascii="Times New Roman" w:hAnsi="Times New Roman" w:cs="Times New Roman"/>
          <w:color w:val="000000" w:themeColor="text1"/>
          <w:sz w:val="24"/>
          <w:szCs w:val="24"/>
        </w:rPr>
        <w:lastRenderedPageBreak/>
        <w:t xml:space="preserve">aggregate was crushed stone with a maximum size of </w:t>
      </w:r>
      <w:smartTag w:uri="urn:schemas-microsoft-com:office:smarttags" w:element="metricconverter">
        <w:smartTagPr>
          <w:attr w:name="ProductID" w:val="20 mm"/>
        </w:smartTagPr>
        <w:r w:rsidRPr="00730764">
          <w:rPr>
            <w:rFonts w:ascii="Times New Roman" w:hAnsi="Times New Roman" w:cs="Times New Roman"/>
            <w:color w:val="000000" w:themeColor="text1"/>
            <w:sz w:val="24"/>
            <w:szCs w:val="24"/>
          </w:rPr>
          <w:t>20 mm</w:t>
        </w:r>
      </w:smartTag>
      <w:r w:rsidRPr="00730764">
        <w:rPr>
          <w:rFonts w:ascii="Times New Roman" w:hAnsi="Times New Roman" w:cs="Times New Roman"/>
          <w:color w:val="000000" w:themeColor="text1"/>
          <w:sz w:val="24"/>
          <w:szCs w:val="24"/>
        </w:rPr>
        <w:t>, with a density of 2690 kg/m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xml:space="preserve"> and bulk density of 1589 g/cm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A typical air entrainment water reducing agent (AEWRA) was used in this experiment with a density and pH of 1.2 ± 0.02 g/cm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xml:space="preserve"> and 7.0 </w:t>
      </w:r>
      <w:r w:rsidRPr="00730764">
        <w:rPr>
          <w:rFonts w:ascii="Times New Roman" w:hAnsi="Times New Roman" w:cs="Times New Roman"/>
          <w:sz w:val="24"/>
          <w:szCs w:val="24"/>
        </w:rPr>
        <w:t xml:space="preserve">± 1.0, respectively. For the determination of suitable WPLA mixture proportions, the mortar mix was designed with a fixed PC content of </w:t>
      </w:r>
      <w:smartTag w:uri="urn:schemas-microsoft-com:office:smarttags" w:element="metricconverter">
        <w:smartTagPr>
          <w:attr w:name="ProductID" w:val="540 g"/>
        </w:smartTagPr>
        <w:r w:rsidRPr="00730764">
          <w:rPr>
            <w:rFonts w:ascii="Times New Roman" w:hAnsi="Times New Roman" w:cs="Times New Roman"/>
            <w:sz w:val="24"/>
            <w:szCs w:val="24"/>
          </w:rPr>
          <w:t>540 g</w:t>
        </w:r>
      </w:smartTag>
      <w:r w:rsidRPr="00730764">
        <w:rPr>
          <w:rFonts w:ascii="Times New Roman" w:hAnsi="Times New Roman" w:cs="Times New Roman"/>
          <w:sz w:val="24"/>
          <w:szCs w:val="24"/>
        </w:rPr>
        <w:t>, cement-to-aggregate ratio of 1:2.44, and water-to-cement ratio of 0.60. The proportion of lightweight aggregates was then set at five different levels: 0%, 25%, 50%, 75% and 100%.Three series of concrete mixtures were used with water-to-cement ratio of 0.45, 0.49 and 0.53. Compressive strength was tested at 3, 7 and 28 days. Finally after the tests it’s been revealed that, amount of water absorption by unit area was higher than for the control mortar (without WPLA) when the WPLA content was either 40% or 60%. The slump of the WPLA concrete increased as the WPLA content increased regardless of the water-cement ratio (W/C). In comparison to the control concrete, the 28-day WPLA concrete compressive strength decreased by 5%, 15% and 30%,with an increase of WPLA content of 25%, 50% and 75%, respectively. In addition, for a W/C of 0.49, the structural efficiency (compressive strength/density ratio) of the concrete containing 25% of WPLA was higher than that for the control concrete.</w:t>
      </w:r>
    </w:p>
    <w:p w:rsidR="004E18CF" w:rsidRPr="00730764" w:rsidRDefault="004E18CF" w:rsidP="004E18CF">
      <w:pPr>
        <w:spacing w:after="200"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In a different experiment </w:t>
      </w:r>
      <w:r w:rsidRPr="00664FC8">
        <w:rPr>
          <w:rFonts w:ascii="Times New Roman" w:hAnsi="Times New Roman" w:cs="Times New Roman"/>
          <w:b/>
          <w:color w:val="00B0F0"/>
          <w:sz w:val="24"/>
          <w:szCs w:val="24"/>
        </w:rPr>
        <w:t>Albano et al. (2009)</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studied the mechanical behavior of concrete with recycled Polyethylene Terephthalate (PET), varying the water/cement ratio (0.50 and 0.60), PET content (10 and 20 vol</w:t>
      </w:r>
      <w:r w:rsidR="007D341D" w:rsidRPr="00730764">
        <w:rPr>
          <w:rFonts w:ascii="Times New Roman" w:hAnsi="Times New Roman" w:cs="Times New Roman"/>
          <w:sz w:val="24"/>
          <w:szCs w:val="24"/>
        </w:rPr>
        <w:t>. %</w:t>
      </w:r>
      <w:r w:rsidRPr="00730764">
        <w:rPr>
          <w:rFonts w:ascii="Times New Roman" w:hAnsi="Times New Roman" w:cs="Times New Roman"/>
          <w:sz w:val="24"/>
          <w:szCs w:val="24"/>
        </w:rPr>
        <w:t>) and the particle size along with the influence of the thermal degradation of PET in the concrete, when the blends were exposed to different temperatures (200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400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600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The materials used in their study were Portland cement, fine aggregate (river sand), coarse aggregate (crushed stone) and light-weight aggregate (recycled PET). PET-filled concrete, when volume proportion and particle size of PET increased, showed a decrease in compressive strength, splitting tensile strength, modulus of elasticity and ultrasonic pulse velocity; however, the water absorption increased. For both w/c ratios, the blends with 10% of PET of small or 50/50 mix particle sizes present the best mechanical properties when compared to the blends with greater content or bigger particle size. Moreover, the blends with 20% of PET (big particle size) for both w/c ratios present the lower compressive strength. On the other hand, the flexural strength of concrete-PET when exposed to a heat source was strongly dependent on the temperature, water/cement ratio, as well as on the PET content and particle size. When it’s in 200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no noticeable changes were observed, while at 400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and 600</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 xml:space="preserve">C  the derivative process of the PET gives place to the formation of gas products that originate holes in the slabs of the blends, thus decreasing the flexural strength </w:t>
      </w:r>
      <w:r w:rsidRPr="00730764">
        <w:rPr>
          <w:rFonts w:ascii="Times New Roman" w:hAnsi="Times New Roman" w:cs="Times New Roman"/>
          <w:sz w:val="24"/>
          <w:szCs w:val="24"/>
        </w:rPr>
        <w:lastRenderedPageBreak/>
        <w:t xml:space="preserve">Moreover, the activation energy was affected by the temperature, PET particles location on the slabs and water/cement ratio. The use of lightweight aggregate (LWA) in concrete represents many positive aspects. The low-density of concrete induced by the lightweight aggregates enables to reduce dead load of structures, footings sizes and dimensions of columns, slabs and beams. It results in larger space availability in buildings. </w:t>
      </w:r>
    </w:p>
    <w:p w:rsidR="004E18CF" w:rsidRPr="00730764" w:rsidRDefault="004E18CF"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r w:rsidRPr="00664FC8">
        <w:rPr>
          <w:rFonts w:ascii="Times New Roman" w:hAnsi="Times New Roman" w:cs="Times New Roman"/>
          <w:b/>
          <w:color w:val="00B0F0"/>
          <w:sz w:val="24"/>
          <w:szCs w:val="24"/>
        </w:rPr>
        <w:t>Fraj et al. (2010)</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 xml:space="preserve">conducted a research using coarse part of the PUR-foam aggregates, ranging between 8 and 20 mm. The lightweight aggregates (LWA) incorporated in concrete were coarse particles (8-20 mm) of PUR foam waste. It should be noted that PUR foam is a very compressible material compared to the other concrete components (cement, water, sand and gravels); its density can thus vary according to the pressure exerted. Three cubic rigid PUR foam specimens were tested on a </w:t>
      </w:r>
      <w:proofErr w:type="spellStart"/>
      <w:r w:rsidRPr="00730764">
        <w:rPr>
          <w:rFonts w:ascii="Times New Roman" w:hAnsi="Times New Roman" w:cs="Times New Roman"/>
          <w:sz w:val="24"/>
          <w:szCs w:val="24"/>
        </w:rPr>
        <w:t>Zwick</w:t>
      </w:r>
      <w:proofErr w:type="spellEnd"/>
      <w:r w:rsidRPr="00730764">
        <w:rPr>
          <w:rFonts w:ascii="Times New Roman" w:hAnsi="Times New Roman" w:cs="Times New Roman"/>
          <w:sz w:val="24"/>
          <w:szCs w:val="24"/>
        </w:rPr>
        <w:t xml:space="preserve"> 50 KN universal testing machine at 20 </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 xml:space="preserve">C, and the values obtained were averaged. The specimen dimensions were </w:t>
      </w:r>
      <w:r w:rsidRPr="00664FC8">
        <w:rPr>
          <w:rFonts w:ascii="Times New Roman" w:hAnsi="Times New Roman" w:cs="Times New Roman"/>
          <w:color w:val="000000" w:themeColor="text1"/>
          <w:sz w:val="24"/>
          <w:szCs w:val="24"/>
        </w:rPr>
        <w:t xml:space="preserve">50 mm * 50 mm * 50 mm </w:t>
      </w:r>
      <w:r w:rsidRPr="00730764">
        <w:rPr>
          <w:rFonts w:ascii="Times New Roman" w:hAnsi="Times New Roman" w:cs="Times New Roman"/>
          <w:sz w:val="24"/>
          <w:szCs w:val="24"/>
        </w:rPr>
        <w:t>and the speed of crosshead movement was 5 mm/minute. Four lightweight aggregate concretes (LWAC-1; LWAC-1sat; LWAC-2sat and LWAC-3sat), incorporating PUR-foam aggregates, and a normal weight concrete (NWC), as control material, were prepared. 34%, 35% and 45% replacement of coarse aggregate with PUR-foam with w/c ratio of .55 and .45 was used. At 28 days, the compressive strength of the lightweight concretes decreased from 57% to 78% compared to the control concrete. NWC, LWAC-1, LWAC-1sat, LWAC-2sat, LWAC-3sat got compressive strength of 38, 16, 10,13,8 MPa. The feasibility of making lightweight aggregate concrete with PUR foam waste has been proved. These concretes showed a good workability, which was improved when using pre wetted PUR-foam aggregates</w:t>
      </w:r>
      <w:r w:rsidR="004E18CF" w:rsidRPr="00730764">
        <w:rPr>
          <w:rFonts w:ascii="Times New Roman" w:hAnsi="Times New Roman" w:cs="Times New Roman"/>
          <w:sz w:val="24"/>
          <w:szCs w:val="24"/>
        </w:rPr>
        <w:t>.</w:t>
      </w:r>
    </w:p>
    <w:p w:rsidR="004E18CF" w:rsidRPr="00730764" w:rsidRDefault="004E18CF"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proofErr w:type="spellStart"/>
      <w:r w:rsidRPr="00664FC8">
        <w:rPr>
          <w:rFonts w:ascii="Times New Roman" w:hAnsi="Times New Roman" w:cs="Times New Roman"/>
          <w:b/>
          <w:color w:val="00B0F0"/>
          <w:sz w:val="24"/>
          <w:szCs w:val="24"/>
        </w:rPr>
        <w:t>Marzouk</w:t>
      </w:r>
      <w:proofErr w:type="spellEnd"/>
      <w:r w:rsidRPr="00664FC8">
        <w:rPr>
          <w:rFonts w:ascii="Times New Roman" w:hAnsi="Times New Roman" w:cs="Times New Roman"/>
          <w:b/>
          <w:color w:val="00B0F0"/>
          <w:sz w:val="24"/>
          <w:szCs w:val="24"/>
        </w:rPr>
        <w:t xml:space="preserve"> et al. (2006)</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describes an innovative use of consumed plastic bottle waste as sand-substitution aggregate within composite materials. Bottles made of polyethylene terephthalate (PET) have been used as partial and complete substitutes for sand in concrete composites. Granular waste particles were introduced in the mortar mixture by substitution of the sand volume both partially and fully. The PET-free material has been taken as reference material. A volumetric percentage of sand was then replaced by the same volumetric percentage of recycled aggregates; the following percentages were tested: 2%, 5%, 10%, 15%, 20%, 30%, 50% 70% and 100%. Sand/cement (S/C) and water/ cement (W/C) ratios, has enabled determining the following ratios: S/C = 2.8 and W/C = 0.5, which correspond to the optimal compressive and flexural strengths. This material features an apparent bulk density equal to 2000 kg</w:t>
      </w:r>
      <w:r w:rsidRPr="00730764">
        <w:rPr>
          <w:rFonts w:ascii="Times New Roman" w:hAnsi="Times New Roman" w:cs="Times New Roman"/>
          <w:color w:val="000000" w:themeColor="text1"/>
          <w:sz w:val="24"/>
          <w:szCs w:val="24"/>
        </w:rPr>
        <w:t>/m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xml:space="preserve"> </w:t>
      </w:r>
      <w:r w:rsidRPr="00730764">
        <w:rPr>
          <w:rFonts w:ascii="Times New Roman" w:hAnsi="Times New Roman" w:cs="Times New Roman"/>
          <w:sz w:val="24"/>
          <w:szCs w:val="24"/>
        </w:rPr>
        <w:t xml:space="preserve">and </w:t>
      </w:r>
      <w:r w:rsidRPr="00730764">
        <w:rPr>
          <w:rFonts w:ascii="Times New Roman" w:hAnsi="Times New Roman" w:cs="Times New Roman"/>
          <w:sz w:val="24"/>
          <w:szCs w:val="24"/>
        </w:rPr>
        <w:lastRenderedPageBreak/>
        <w:t>develops flexural and compressive strengths of 9.45</w:t>
      </w:r>
      <w:r w:rsidRPr="00730764">
        <w:rPr>
          <w:rFonts w:ascii="Times New Roman" w:hAnsi="Times New Roman" w:cs="Times New Roman"/>
        </w:rPr>
        <w:t xml:space="preserve"> </w:t>
      </w:r>
      <w:r w:rsidRPr="00730764">
        <w:rPr>
          <w:rFonts w:ascii="Times New Roman" w:hAnsi="Times New Roman" w:cs="Times New Roman"/>
          <w:sz w:val="24"/>
          <w:szCs w:val="24"/>
        </w:rPr>
        <w:t xml:space="preserve">MPa and 56.23 MPa, respectively. It is evident from the test that, when the rate of substituted aggregate exceeds 50%, the mechanical properties of the composites fall strongly. The results presented show that substituting sand at a level below 50% by volume with granulated PET, whose upper granular limit equals 5 mm, affects neither the compressive strength nor the flexural strength of composites. </w:t>
      </w:r>
    </w:p>
    <w:p w:rsidR="004E18CF" w:rsidRPr="00730764" w:rsidRDefault="004E18CF"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r w:rsidRPr="00664FC8">
        <w:rPr>
          <w:rFonts w:ascii="Times New Roman" w:hAnsi="Times New Roman" w:cs="Times New Roman"/>
          <w:b/>
          <w:color w:val="00B0F0"/>
          <w:sz w:val="24"/>
          <w:szCs w:val="24"/>
        </w:rPr>
        <w:t>Ismail and Al-Hashmi (2008</w:t>
      </w:r>
      <w:r w:rsidRPr="00664FC8">
        <w:rPr>
          <w:rFonts w:ascii="Times New Roman" w:hAnsi="Times New Roman" w:cs="Times New Roman"/>
          <w:color w:val="00B0F0"/>
          <w:sz w:val="24"/>
          <w:szCs w:val="24"/>
        </w:rPr>
        <w:t xml:space="preserve">) </w:t>
      </w:r>
      <w:r w:rsidRPr="00730764">
        <w:rPr>
          <w:rFonts w:ascii="Times New Roman" w:hAnsi="Times New Roman" w:cs="Times New Roman"/>
          <w:sz w:val="24"/>
          <w:szCs w:val="24"/>
        </w:rPr>
        <w:t>used plastic waste materials to substitute the fine aggregates in concrete composites. Type I Portland cement was mixed with the aggregates to produce the concrete composites. Natural sand was used as fine aggregate and natural crushed stone aggregate as coarse aggregate. They demonstrated the results of their research and concluded that as the compressive strength, the flexural strength, the dry density, the fresh density   values of all waste plastic concrete mixtures tend to decrease below the values for the reference concrete mixtures with increasing the waste plastic ratio by 10%,15%,20% at all curing ages. This may be attributed to the decrease in the adhesive strength between the surface of the waste plastic and cement paste. In addition</w:t>
      </w:r>
      <w:r w:rsidR="0097243B" w:rsidRPr="00730764">
        <w:rPr>
          <w:rFonts w:ascii="Times New Roman" w:hAnsi="Times New Roman" w:cs="Times New Roman"/>
          <w:sz w:val="24"/>
          <w:szCs w:val="24"/>
        </w:rPr>
        <w:t>,</w:t>
      </w:r>
      <w:r w:rsidRPr="00730764">
        <w:rPr>
          <w:rFonts w:ascii="Times New Roman" w:hAnsi="Times New Roman" w:cs="Times New Roman"/>
          <w:sz w:val="24"/>
          <w:szCs w:val="24"/>
        </w:rPr>
        <w:t xml:space="preserve"> waste </w:t>
      </w:r>
      <w:r w:rsidR="0097243B" w:rsidRPr="00730764">
        <w:rPr>
          <w:rFonts w:ascii="Times New Roman" w:hAnsi="Times New Roman" w:cs="Times New Roman"/>
          <w:sz w:val="24"/>
          <w:szCs w:val="24"/>
        </w:rPr>
        <w:t xml:space="preserve">plastic is hydrophobic material. </w:t>
      </w:r>
      <w:r w:rsidRPr="00730764">
        <w:rPr>
          <w:rFonts w:ascii="Times New Roman" w:hAnsi="Times New Roman" w:cs="Times New Roman"/>
          <w:sz w:val="24"/>
          <w:szCs w:val="24"/>
        </w:rPr>
        <w:t xml:space="preserve">A concrete mixture made of 20% waste plastic has the lowest flexural strength at 28 days curing age, viz. 30.5% below the value of the reference concrete mixture. At 28 days curing age, the lowest dry density (2223.7 </w:t>
      </w:r>
      <w:r w:rsidRPr="00730764">
        <w:rPr>
          <w:rFonts w:ascii="Times New Roman" w:hAnsi="Times New Roman" w:cs="Times New Roman"/>
          <w:color w:val="000000" w:themeColor="text1"/>
          <w:sz w:val="24"/>
          <w:szCs w:val="24"/>
        </w:rPr>
        <w:t>kg/m</w:t>
      </w:r>
      <w:r w:rsidRPr="00730764">
        <w:rPr>
          <w:rFonts w:ascii="Times New Roman" w:hAnsi="Times New Roman" w:cs="Times New Roman"/>
          <w:color w:val="000000" w:themeColor="text1"/>
          <w:sz w:val="24"/>
          <w:szCs w:val="24"/>
          <w:vertAlign w:val="superscript"/>
        </w:rPr>
        <w:t>3</w:t>
      </w:r>
      <w:r w:rsidRPr="00730764">
        <w:rPr>
          <w:rFonts w:ascii="Times New Roman" w:hAnsi="Times New Roman" w:cs="Times New Roman"/>
          <w:color w:val="000000" w:themeColor="text1"/>
          <w:sz w:val="24"/>
          <w:szCs w:val="24"/>
        </w:rPr>
        <w:t xml:space="preserve">) exceeds the range of the dry density of structural lightweight concrete. The </w:t>
      </w:r>
      <w:r w:rsidRPr="00730764">
        <w:rPr>
          <w:rFonts w:ascii="Times New Roman" w:hAnsi="Times New Roman" w:cs="Times New Roman"/>
          <w:sz w:val="24"/>
          <w:szCs w:val="24"/>
        </w:rPr>
        <w:t xml:space="preserve">fresh density values of waste plastic concrete mixtures tend to decrease by 5%, 7%, and 8.7% for 10%, 15%, and 20% substitution, respectively. </w:t>
      </w:r>
    </w:p>
    <w:p w:rsidR="004E18CF" w:rsidRPr="00730764" w:rsidRDefault="004E18CF"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b/>
          <w:sz w:val="28"/>
          <w:szCs w:val="28"/>
        </w:rPr>
      </w:pPr>
    </w:p>
    <w:p w:rsidR="004E18CF" w:rsidRPr="00730764" w:rsidRDefault="008C5070" w:rsidP="004E18CF">
      <w:pPr>
        <w:spacing w:after="240"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1.3 Observations from literature review:</w:t>
      </w:r>
    </w:p>
    <w:p w:rsidR="008C5070" w:rsidRPr="00730764" w:rsidRDefault="008C5070" w:rsidP="004E18CF">
      <w:pPr>
        <w:pStyle w:val="ListParagraph"/>
        <w:numPr>
          <w:ilvl w:val="0"/>
          <w:numId w:val="2"/>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Resultant compressive strength from different research shows that higher replacement of plastic as coarse aggregate results in lower compressive strength.</w:t>
      </w:r>
    </w:p>
    <w:p w:rsidR="008C5070" w:rsidRPr="00730764" w:rsidRDefault="008C5070" w:rsidP="004E18CF">
      <w:pPr>
        <w:pStyle w:val="ListParagraph"/>
        <w:numPr>
          <w:ilvl w:val="0"/>
          <w:numId w:val="2"/>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Significant reduction in compressive strength upon the use of water cement ratio over 0.5.</w:t>
      </w:r>
    </w:p>
    <w:p w:rsidR="008C5070" w:rsidRPr="00730764" w:rsidRDefault="008C5070" w:rsidP="004E18CF">
      <w:pPr>
        <w:pStyle w:val="ListParagraph"/>
        <w:numPr>
          <w:ilvl w:val="0"/>
          <w:numId w:val="2"/>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Proper bonding among the materials depends on the degree of roughness of plastic aggregate.</w:t>
      </w:r>
    </w:p>
    <w:p w:rsidR="008C5070" w:rsidRPr="00730764" w:rsidRDefault="008C5070" w:rsidP="004E18CF">
      <w:pPr>
        <w:pStyle w:val="ListParagraph"/>
        <w:numPr>
          <w:ilvl w:val="0"/>
          <w:numId w:val="2"/>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 xml:space="preserve">Incorporation of plastic may have significant provisions for usage as structural element while it has already showed its suitability for </w:t>
      </w:r>
      <w:r w:rsidR="0097243B" w:rsidRPr="00730764">
        <w:rPr>
          <w:rFonts w:ascii="Times New Roman" w:hAnsi="Times New Roman" w:cs="Times New Roman"/>
          <w:sz w:val="24"/>
          <w:szCs w:val="24"/>
        </w:rPr>
        <w:t>non-structural</w:t>
      </w:r>
      <w:r w:rsidRPr="00730764">
        <w:rPr>
          <w:rFonts w:ascii="Times New Roman" w:hAnsi="Times New Roman" w:cs="Times New Roman"/>
          <w:sz w:val="24"/>
          <w:szCs w:val="24"/>
        </w:rPr>
        <w:t xml:space="preserve"> members.</w:t>
      </w:r>
    </w:p>
    <w:p w:rsidR="004E18CF" w:rsidRPr="00AF2296" w:rsidRDefault="008C5070" w:rsidP="004E18CF">
      <w:pPr>
        <w:pStyle w:val="ListParagraph"/>
        <w:numPr>
          <w:ilvl w:val="0"/>
          <w:numId w:val="2"/>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Provision for using in structures where resistance against sound and heat insulation is necessary.</w:t>
      </w:r>
    </w:p>
    <w:p w:rsidR="008C5070" w:rsidRPr="00730764" w:rsidRDefault="008C5070" w:rsidP="004E18CF">
      <w:pPr>
        <w:spacing w:after="240"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lastRenderedPageBreak/>
        <w:t>1.4 Objectives:</w:t>
      </w:r>
    </w:p>
    <w:p w:rsidR="008C5070" w:rsidRPr="00730764" w:rsidRDefault="008C5070" w:rsidP="004E18CF">
      <w:pPr>
        <w:spacing w:line="400" w:lineRule="exact"/>
        <w:ind w:left="360" w:hanging="360"/>
        <w:jc w:val="both"/>
        <w:rPr>
          <w:rFonts w:ascii="Times New Roman" w:hAnsi="Times New Roman" w:cs="Times New Roman"/>
          <w:sz w:val="24"/>
          <w:szCs w:val="24"/>
        </w:rPr>
      </w:pPr>
      <w:r w:rsidRPr="00730764">
        <w:rPr>
          <w:rFonts w:ascii="Times New Roman" w:hAnsi="Times New Roman" w:cs="Times New Roman"/>
          <w:sz w:val="24"/>
          <w:szCs w:val="24"/>
        </w:rPr>
        <w:t>1.</w:t>
      </w:r>
      <w:r w:rsidRPr="00730764">
        <w:rPr>
          <w:rFonts w:ascii="Times New Roman" w:hAnsi="Times New Roman" w:cs="Times New Roman"/>
          <w:sz w:val="24"/>
          <w:szCs w:val="24"/>
        </w:rPr>
        <w:tab/>
        <w:t>To study the suitability of Polypropylene (PP) in concrete as a partial replacement of coarse aggregate.</w:t>
      </w:r>
    </w:p>
    <w:p w:rsidR="008C5070" w:rsidRPr="00730764" w:rsidRDefault="008C5070" w:rsidP="004E18CF">
      <w:pPr>
        <w:spacing w:line="400" w:lineRule="exact"/>
        <w:ind w:left="360" w:hanging="360"/>
        <w:jc w:val="both"/>
        <w:rPr>
          <w:rFonts w:ascii="Times New Roman" w:hAnsi="Times New Roman" w:cs="Times New Roman"/>
          <w:sz w:val="24"/>
          <w:szCs w:val="24"/>
        </w:rPr>
      </w:pPr>
      <w:r w:rsidRPr="00730764">
        <w:rPr>
          <w:rFonts w:ascii="Times New Roman" w:hAnsi="Times New Roman" w:cs="Times New Roman"/>
          <w:sz w:val="24"/>
          <w:szCs w:val="24"/>
        </w:rPr>
        <w:t>2.</w:t>
      </w:r>
      <w:r w:rsidRPr="00730764">
        <w:rPr>
          <w:rFonts w:ascii="Times New Roman" w:hAnsi="Times New Roman" w:cs="Times New Roman"/>
          <w:sz w:val="24"/>
          <w:szCs w:val="24"/>
        </w:rPr>
        <w:tab/>
        <w:t>To study the properties of concrete, like compressive strength, density, moisture content and workability of using plastic coarse aggregate (PCA) as Polypropylene (PP).</w:t>
      </w:r>
    </w:p>
    <w:p w:rsidR="008C5070" w:rsidRPr="00730764" w:rsidRDefault="008C5070" w:rsidP="004E18CF">
      <w:pPr>
        <w:spacing w:line="400" w:lineRule="exact"/>
        <w:ind w:left="360" w:hanging="360"/>
        <w:jc w:val="both"/>
        <w:rPr>
          <w:rFonts w:ascii="Times New Roman" w:hAnsi="Times New Roman" w:cs="Times New Roman"/>
          <w:sz w:val="24"/>
          <w:szCs w:val="24"/>
        </w:rPr>
      </w:pPr>
      <w:r w:rsidRPr="00730764">
        <w:rPr>
          <w:rFonts w:ascii="Times New Roman" w:hAnsi="Times New Roman" w:cs="Times New Roman"/>
          <w:sz w:val="24"/>
          <w:szCs w:val="24"/>
        </w:rPr>
        <w:t>3.</w:t>
      </w:r>
      <w:r w:rsidRPr="00730764">
        <w:rPr>
          <w:rFonts w:ascii="Times New Roman" w:hAnsi="Times New Roman" w:cs="Times New Roman"/>
          <w:sz w:val="24"/>
          <w:szCs w:val="24"/>
        </w:rPr>
        <w:tab/>
        <w:t>To explore the scope of introducing concrete having a higher strength.</w:t>
      </w:r>
    </w:p>
    <w:p w:rsidR="008C5070" w:rsidRPr="00730764" w:rsidRDefault="008C5070" w:rsidP="004E18CF">
      <w:pPr>
        <w:spacing w:line="400" w:lineRule="exact"/>
        <w:ind w:left="360" w:hanging="360"/>
        <w:jc w:val="both"/>
        <w:rPr>
          <w:rFonts w:ascii="Times New Roman" w:hAnsi="Times New Roman" w:cs="Times New Roman"/>
          <w:sz w:val="24"/>
          <w:szCs w:val="24"/>
        </w:rPr>
      </w:pPr>
      <w:r w:rsidRPr="00730764">
        <w:rPr>
          <w:rFonts w:ascii="Times New Roman" w:hAnsi="Times New Roman" w:cs="Times New Roman"/>
          <w:sz w:val="24"/>
          <w:szCs w:val="24"/>
        </w:rPr>
        <w:t>4.</w:t>
      </w:r>
      <w:r w:rsidRPr="00730764">
        <w:rPr>
          <w:rFonts w:ascii="Times New Roman" w:hAnsi="Times New Roman" w:cs="Times New Roman"/>
          <w:sz w:val="24"/>
          <w:szCs w:val="24"/>
        </w:rPr>
        <w:tab/>
        <w:t>To figure a way out from the accumulated plastic garbage in our cities &amp; thus provide an effective way of waste management.</w:t>
      </w:r>
    </w:p>
    <w:p w:rsidR="008C5070" w:rsidRPr="00730764" w:rsidRDefault="008C5070" w:rsidP="004E18CF">
      <w:pPr>
        <w:spacing w:line="400" w:lineRule="exact"/>
        <w:ind w:left="360" w:hanging="360"/>
        <w:jc w:val="both"/>
        <w:rPr>
          <w:rFonts w:ascii="Times New Roman" w:hAnsi="Times New Roman" w:cs="Times New Roman"/>
          <w:sz w:val="24"/>
          <w:szCs w:val="24"/>
        </w:rPr>
      </w:pPr>
      <w:r w:rsidRPr="00730764">
        <w:rPr>
          <w:rFonts w:ascii="Times New Roman" w:hAnsi="Times New Roman" w:cs="Times New Roman"/>
          <w:sz w:val="24"/>
          <w:szCs w:val="24"/>
        </w:rPr>
        <w:t>5.</w:t>
      </w:r>
      <w:r w:rsidRPr="00730764">
        <w:rPr>
          <w:rFonts w:ascii="Times New Roman" w:hAnsi="Times New Roman" w:cs="Times New Roman"/>
          <w:sz w:val="24"/>
          <w:szCs w:val="24"/>
        </w:rPr>
        <w:tab/>
        <w:t>To determine the possibility of using Polypropylene (PP) in concrete for load bearing structures.</w:t>
      </w:r>
    </w:p>
    <w:p w:rsidR="004E18CF" w:rsidRPr="00730764" w:rsidRDefault="004E18CF" w:rsidP="004E18CF">
      <w:pPr>
        <w:spacing w:line="400" w:lineRule="exact"/>
        <w:ind w:left="360" w:hanging="360"/>
        <w:jc w:val="both"/>
        <w:rPr>
          <w:rFonts w:ascii="Times New Roman" w:hAnsi="Times New Roman" w:cs="Times New Roman"/>
          <w:sz w:val="24"/>
          <w:szCs w:val="24"/>
        </w:rPr>
      </w:pPr>
    </w:p>
    <w:p w:rsidR="008C5070" w:rsidRPr="00730764" w:rsidRDefault="008C5070" w:rsidP="004E18CF">
      <w:pPr>
        <w:spacing w:line="400" w:lineRule="exact"/>
        <w:ind w:left="360" w:hanging="360"/>
        <w:jc w:val="both"/>
        <w:rPr>
          <w:rFonts w:ascii="Times New Roman" w:hAnsi="Times New Roman" w:cs="Times New Roman"/>
          <w:sz w:val="24"/>
          <w:szCs w:val="24"/>
        </w:rPr>
      </w:pPr>
    </w:p>
    <w:p w:rsidR="004E18CF" w:rsidRPr="00730764" w:rsidRDefault="008C5070" w:rsidP="004E18CF">
      <w:pPr>
        <w:spacing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1.5 Scope of work</w:t>
      </w:r>
    </w:p>
    <w:p w:rsidR="008C5070" w:rsidRPr="00730764" w:rsidRDefault="008C5070" w:rsidP="004E18CF">
      <w:pPr>
        <w:pStyle w:val="ListParagraph"/>
        <w:numPr>
          <w:ilvl w:val="0"/>
          <w:numId w:val="3"/>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Executing experiments using different replacement of coarse aggregate and w/c ratios.</w:t>
      </w:r>
    </w:p>
    <w:p w:rsidR="008C5070" w:rsidRPr="00730764" w:rsidRDefault="008C5070" w:rsidP="004E18CF">
      <w:pPr>
        <w:pStyle w:val="ListParagraph"/>
        <w:numPr>
          <w:ilvl w:val="0"/>
          <w:numId w:val="3"/>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 xml:space="preserve">Examining the density properties of lightweight concrete </w:t>
      </w:r>
    </w:p>
    <w:p w:rsidR="008C5070" w:rsidRPr="00730764" w:rsidRDefault="008C5070" w:rsidP="004E18CF">
      <w:pPr>
        <w:pStyle w:val="ListParagraph"/>
        <w:numPr>
          <w:ilvl w:val="0"/>
          <w:numId w:val="3"/>
        </w:numPr>
        <w:spacing w:line="400" w:lineRule="exact"/>
        <w:ind w:left="360"/>
        <w:jc w:val="both"/>
        <w:rPr>
          <w:rFonts w:ascii="Times New Roman" w:hAnsi="Times New Roman" w:cs="Times New Roman"/>
          <w:sz w:val="24"/>
          <w:szCs w:val="24"/>
        </w:rPr>
      </w:pPr>
      <w:r w:rsidRPr="00730764">
        <w:rPr>
          <w:rFonts w:ascii="Times New Roman" w:hAnsi="Times New Roman" w:cs="Times New Roman"/>
          <w:sz w:val="24"/>
          <w:szCs w:val="24"/>
        </w:rPr>
        <w:t>Establish effective relationships among w/c ratios, replacement and compressive strength.</w:t>
      </w:r>
    </w:p>
    <w:p w:rsidR="008C5070" w:rsidRPr="00730764" w:rsidRDefault="008C5070" w:rsidP="004E18CF">
      <w:pPr>
        <w:pStyle w:val="ListParagraph"/>
        <w:numPr>
          <w:ilvl w:val="0"/>
          <w:numId w:val="3"/>
        </w:numPr>
        <w:spacing w:line="400" w:lineRule="exact"/>
        <w:ind w:left="360"/>
        <w:jc w:val="both"/>
        <w:rPr>
          <w:rFonts w:ascii="Times New Roman" w:hAnsi="Times New Roman" w:cs="Times New Roman"/>
          <w:color w:val="000000" w:themeColor="text1"/>
          <w:sz w:val="24"/>
          <w:szCs w:val="24"/>
        </w:rPr>
      </w:pPr>
      <w:r w:rsidRPr="00730764">
        <w:rPr>
          <w:rFonts w:ascii="Times New Roman" w:hAnsi="Times New Roman" w:cs="Times New Roman"/>
          <w:color w:val="000000" w:themeColor="text1"/>
          <w:sz w:val="24"/>
          <w:szCs w:val="24"/>
        </w:rPr>
        <w:t>Comparative analysis between plastic incorporated concrete and conventional concrete.</w:t>
      </w: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2F7599" w:rsidRPr="00C27B88" w:rsidRDefault="002F7599" w:rsidP="00C27B88">
      <w:pPr>
        <w:spacing w:line="400" w:lineRule="exact"/>
        <w:jc w:val="both"/>
        <w:rPr>
          <w:rFonts w:ascii="Times New Roman" w:hAnsi="Times New Roman" w:cs="Times New Roman"/>
          <w:sz w:val="24"/>
          <w:szCs w:val="24"/>
        </w:rPr>
      </w:pPr>
    </w:p>
    <w:p w:rsidR="004D773E" w:rsidRPr="00730764" w:rsidRDefault="004D773E" w:rsidP="004E18CF">
      <w:pPr>
        <w:spacing w:line="400" w:lineRule="exact"/>
        <w:jc w:val="both"/>
        <w:rPr>
          <w:rFonts w:ascii="Times New Roman" w:hAnsi="Times New Roman" w:cs="Times New Roman"/>
          <w:b/>
          <w:color w:val="000000" w:themeColor="text1"/>
          <w:sz w:val="36"/>
          <w:szCs w:val="24"/>
        </w:rPr>
      </w:pPr>
      <w:r w:rsidRPr="00730764">
        <w:rPr>
          <w:rFonts w:ascii="Times New Roman" w:hAnsi="Times New Roman" w:cs="Times New Roman"/>
          <w:b/>
          <w:color w:val="000000" w:themeColor="text1"/>
          <w:sz w:val="28"/>
          <w:szCs w:val="28"/>
        </w:rPr>
        <w:t xml:space="preserve">1.6 Organization of the Thesis </w:t>
      </w:r>
    </w:p>
    <w:p w:rsidR="004D773E" w:rsidRPr="00730764" w:rsidRDefault="004D773E" w:rsidP="004E18CF">
      <w:pPr>
        <w:pStyle w:val="ListParagraph"/>
        <w:spacing w:line="400" w:lineRule="exact"/>
        <w:ind w:left="90"/>
        <w:jc w:val="both"/>
        <w:rPr>
          <w:rFonts w:ascii="Times New Roman" w:hAnsi="Times New Roman" w:cs="Times New Roman"/>
          <w:color w:val="000000" w:themeColor="text1"/>
          <w:sz w:val="24"/>
          <w:szCs w:val="24"/>
        </w:rPr>
      </w:pPr>
      <w:r w:rsidRPr="00730764">
        <w:rPr>
          <w:rFonts w:ascii="Times New Roman" w:hAnsi="Times New Roman" w:cs="Times New Roman"/>
          <w:color w:val="000000" w:themeColor="text1"/>
          <w:sz w:val="24"/>
          <w:szCs w:val="24"/>
        </w:rPr>
        <w:t>In this thesis work, the contents has been arranged in a gradual manner according to their place of suitability and importance. The chapter one has been introduced with a general introduction, which follows an extensive literature review emphasizing on the previous experimental attempts and the corresponding outcomes.</w:t>
      </w:r>
    </w:p>
    <w:p w:rsidR="004D773E" w:rsidRPr="00730764" w:rsidRDefault="004D773E" w:rsidP="004E18CF">
      <w:pPr>
        <w:pStyle w:val="ListParagraph"/>
        <w:spacing w:line="400" w:lineRule="exact"/>
        <w:ind w:left="90"/>
        <w:jc w:val="both"/>
        <w:rPr>
          <w:rFonts w:ascii="Times New Roman" w:hAnsi="Times New Roman" w:cs="Times New Roman"/>
          <w:color w:val="000000" w:themeColor="text1"/>
          <w:w w:val="103"/>
          <w:sz w:val="24"/>
          <w:szCs w:val="24"/>
        </w:rPr>
      </w:pPr>
      <w:r w:rsidRPr="00730764">
        <w:rPr>
          <w:rFonts w:ascii="Times New Roman" w:hAnsi="Times New Roman" w:cs="Times New Roman"/>
          <w:color w:val="000000" w:themeColor="text1"/>
          <w:sz w:val="24"/>
          <w:szCs w:val="24"/>
        </w:rPr>
        <w:t>A precise observation has been made later on &amp; the objectives along with the scope of this work has been stated. In chapter two, the methodologies adopted for different experimental procedure for the fine &amp; coarse aggregate such as determining specific gravity, slump test, process of casting &amp; curing, compressive strength test, tensile splitting test, density measurement process, mix design &amp; finally the general failure pattern of concrete has been discussed.</w:t>
      </w:r>
      <w:r w:rsidRPr="00730764">
        <w:rPr>
          <w:rFonts w:ascii="Times New Roman" w:hAnsi="Times New Roman" w:cs="Times New Roman"/>
          <w:color w:val="000000" w:themeColor="text1"/>
          <w:w w:val="103"/>
          <w:sz w:val="24"/>
          <w:szCs w:val="24"/>
        </w:rPr>
        <w:t xml:space="preserve"> In chapter three, the overall selected materials for this research work has been </w:t>
      </w:r>
      <w:r w:rsidRPr="00730764">
        <w:rPr>
          <w:rFonts w:ascii="Times New Roman" w:hAnsi="Times New Roman" w:cs="Times New Roman"/>
          <w:color w:val="000000" w:themeColor="text1"/>
          <w:w w:val="103"/>
          <w:sz w:val="24"/>
          <w:szCs w:val="24"/>
        </w:rPr>
        <w:lastRenderedPageBreak/>
        <w:t xml:space="preserve">discussed elaborately including the physical properties of fine &amp; coarse aggregate. Besides, other chemical &amp; typical properties of Poly Propylene &amp; binding material has been showcased. In chapter four, the results of this research work have been enlisted in different segments such as workability, density, compressive strength, tensile strength, failure pattern &amp; therefore the proper </w:t>
      </w:r>
      <w:proofErr w:type="spellStart"/>
      <w:r w:rsidRPr="00730764">
        <w:rPr>
          <w:rFonts w:ascii="Times New Roman" w:hAnsi="Times New Roman" w:cs="Times New Roman"/>
          <w:color w:val="000000" w:themeColor="text1"/>
          <w:w w:val="103"/>
          <w:sz w:val="24"/>
          <w:szCs w:val="24"/>
        </w:rPr>
        <w:t>reasonings</w:t>
      </w:r>
      <w:proofErr w:type="spellEnd"/>
      <w:r w:rsidRPr="00730764">
        <w:rPr>
          <w:rFonts w:ascii="Times New Roman" w:hAnsi="Times New Roman" w:cs="Times New Roman"/>
          <w:color w:val="000000" w:themeColor="text1"/>
          <w:w w:val="103"/>
          <w:sz w:val="24"/>
          <w:szCs w:val="24"/>
        </w:rPr>
        <w:t xml:space="preserve"> have been made.</w:t>
      </w:r>
    </w:p>
    <w:p w:rsidR="004D773E" w:rsidRPr="00730764" w:rsidRDefault="004D773E" w:rsidP="004E18CF">
      <w:pPr>
        <w:pStyle w:val="ListParagraph"/>
        <w:spacing w:line="400" w:lineRule="exact"/>
        <w:ind w:left="90"/>
        <w:jc w:val="both"/>
        <w:rPr>
          <w:rFonts w:ascii="Times New Roman" w:hAnsi="Times New Roman" w:cs="Times New Roman"/>
          <w:color w:val="000000" w:themeColor="text1"/>
          <w:sz w:val="24"/>
          <w:szCs w:val="24"/>
        </w:rPr>
      </w:pPr>
      <w:r w:rsidRPr="00730764">
        <w:rPr>
          <w:rFonts w:ascii="Times New Roman" w:hAnsi="Times New Roman" w:cs="Times New Roman"/>
          <w:color w:val="000000" w:themeColor="text1"/>
          <w:sz w:val="24"/>
          <w:szCs w:val="24"/>
        </w:rPr>
        <w:t>Finally, in chapter five, the net outcome of this research work has been demonstrated as conclusions &amp; a series of recommendations have been made within the provisions of future work.</w:t>
      </w: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both"/>
        <w:rPr>
          <w:rFonts w:ascii="Times New Roman" w:hAnsi="Times New Roman" w:cs="Times New Roman"/>
          <w:sz w:val="24"/>
          <w:szCs w:val="24"/>
        </w:rPr>
      </w:pPr>
    </w:p>
    <w:p w:rsidR="008C5070" w:rsidRPr="00730764" w:rsidRDefault="008C5070" w:rsidP="004E18CF">
      <w:pPr>
        <w:pStyle w:val="ListParagraph"/>
        <w:spacing w:line="400" w:lineRule="exact"/>
        <w:ind w:left="360"/>
        <w:jc w:val="center"/>
        <w:rPr>
          <w:rFonts w:ascii="Times New Roman" w:hAnsi="Times New Roman" w:cs="Times New Roman"/>
          <w:b/>
          <w:sz w:val="28"/>
          <w:szCs w:val="28"/>
        </w:rPr>
      </w:pPr>
    </w:p>
    <w:p w:rsidR="008C5070" w:rsidRDefault="008C5070" w:rsidP="007D341D">
      <w:pPr>
        <w:spacing w:line="400" w:lineRule="exact"/>
        <w:rPr>
          <w:rFonts w:ascii="Times New Roman" w:eastAsiaTheme="minorEastAsia" w:hAnsi="Times New Roman" w:cs="Times New Roman"/>
          <w:b/>
          <w:sz w:val="28"/>
          <w:szCs w:val="28"/>
        </w:rPr>
      </w:pPr>
    </w:p>
    <w:p w:rsidR="00C71264" w:rsidRPr="00730764" w:rsidRDefault="00C71264" w:rsidP="007D341D">
      <w:pPr>
        <w:spacing w:line="400" w:lineRule="exact"/>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AF2296" w:rsidRDefault="00AF2296" w:rsidP="004E18CF">
      <w:pPr>
        <w:pStyle w:val="ListParagraph"/>
        <w:spacing w:line="400" w:lineRule="exact"/>
        <w:ind w:left="360"/>
        <w:jc w:val="center"/>
        <w:rPr>
          <w:rFonts w:ascii="Times New Roman" w:hAnsi="Times New Roman" w:cs="Times New Roman"/>
          <w:b/>
          <w:sz w:val="28"/>
          <w:szCs w:val="28"/>
        </w:rPr>
      </w:pPr>
    </w:p>
    <w:p w:rsidR="008C5070" w:rsidRPr="00730764" w:rsidRDefault="008C5070" w:rsidP="004E18CF">
      <w:pPr>
        <w:pStyle w:val="ListParagraph"/>
        <w:spacing w:line="400" w:lineRule="exact"/>
        <w:ind w:left="360"/>
        <w:jc w:val="center"/>
        <w:rPr>
          <w:rFonts w:ascii="Times New Roman" w:hAnsi="Times New Roman" w:cs="Times New Roman"/>
          <w:b/>
          <w:sz w:val="28"/>
          <w:szCs w:val="28"/>
        </w:rPr>
      </w:pPr>
      <w:r w:rsidRPr="00730764">
        <w:rPr>
          <w:rFonts w:ascii="Times New Roman" w:hAnsi="Times New Roman" w:cs="Times New Roman"/>
          <w:b/>
          <w:sz w:val="28"/>
          <w:szCs w:val="28"/>
        </w:rPr>
        <w:lastRenderedPageBreak/>
        <w:t>CHAPTER 2</w:t>
      </w:r>
    </w:p>
    <w:p w:rsidR="008C5070" w:rsidRPr="00730764" w:rsidRDefault="008C5070" w:rsidP="004E18CF">
      <w:pPr>
        <w:pStyle w:val="ListParagraph"/>
        <w:spacing w:line="400" w:lineRule="exact"/>
        <w:ind w:left="360"/>
        <w:jc w:val="both"/>
        <w:rPr>
          <w:rFonts w:ascii="Times New Roman" w:hAnsi="Times New Roman" w:cs="Times New Roman"/>
          <w:sz w:val="24"/>
          <w:szCs w:val="24"/>
        </w:rPr>
      </w:pPr>
      <w:r w:rsidRPr="00730764">
        <w:rPr>
          <w:rFonts w:ascii="Times New Roman" w:hAnsi="Times New Roman" w:cs="Times New Roman"/>
          <w:noProof/>
          <w:sz w:val="24"/>
          <w:szCs w:val="24"/>
        </w:rPr>
        <mc:AlternateContent>
          <mc:Choice Requires="wps">
            <w:drawing>
              <wp:anchor distT="0" distB="0" distL="114300" distR="114300" simplePos="0" relativeHeight="251504640" behindDoc="0" locked="0" layoutInCell="1" allowOverlap="1" wp14:anchorId="096AF56B" wp14:editId="6755CE21">
                <wp:simplePos x="0" y="0"/>
                <wp:positionH relativeFrom="column">
                  <wp:posOffset>228600</wp:posOffset>
                </wp:positionH>
                <wp:positionV relativeFrom="paragraph">
                  <wp:posOffset>134620</wp:posOffset>
                </wp:positionV>
                <wp:extent cx="57150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5715000" cy="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0B215E9" id="Straight Connector 2" o:spid="_x0000_s1026" style="position:absolute;z-index:251504640;visibility:visible;mso-wrap-style:square;mso-wrap-distance-left:9pt;mso-wrap-distance-top:0;mso-wrap-distance-right:9pt;mso-wrap-distance-bottom:0;mso-position-horizontal:absolute;mso-position-horizontal-relative:text;mso-position-vertical:absolute;mso-position-vertical-relative:text" from="18pt,10.6pt" to="468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" strokecolor="black [3200]" strokeweight="1.5pt">
                <v:stroke joinstyle="miter"/>
              </v:line>
            </w:pict>
          </mc:Fallback>
        </mc:AlternateContent>
      </w:r>
    </w:p>
    <w:p w:rsidR="008C5070" w:rsidRPr="00730764" w:rsidRDefault="008C5070" w:rsidP="004E18CF">
      <w:pPr>
        <w:tabs>
          <w:tab w:val="left" w:pos="5310"/>
        </w:tabs>
        <w:spacing w:line="400" w:lineRule="exact"/>
        <w:jc w:val="center"/>
        <w:rPr>
          <w:rFonts w:ascii="Times New Roman" w:hAnsi="Times New Roman" w:cs="Times New Roman"/>
          <w:b/>
          <w:sz w:val="28"/>
          <w:szCs w:val="28"/>
        </w:rPr>
      </w:pPr>
      <w:r w:rsidRPr="00730764">
        <w:rPr>
          <w:rFonts w:ascii="Times New Roman" w:hAnsi="Times New Roman" w:cs="Times New Roman"/>
          <w:b/>
          <w:sz w:val="28"/>
          <w:szCs w:val="28"/>
        </w:rPr>
        <w:t>METHODOLOGY</w:t>
      </w:r>
    </w:p>
    <w:p w:rsidR="008C5070" w:rsidRPr="00730764" w:rsidRDefault="008C5070" w:rsidP="004E18CF">
      <w:pPr>
        <w:tabs>
          <w:tab w:val="left" w:pos="5310"/>
        </w:tabs>
        <w:spacing w:line="400" w:lineRule="exact"/>
        <w:jc w:val="both"/>
        <w:rPr>
          <w:rFonts w:ascii="Times New Roman" w:hAnsi="Times New Roman" w:cs="Times New Roman"/>
          <w:b/>
          <w:sz w:val="28"/>
          <w:szCs w:val="28"/>
        </w:rPr>
      </w:pPr>
    </w:p>
    <w:p w:rsidR="008C5070" w:rsidRPr="00730764" w:rsidRDefault="008C5070" w:rsidP="004E18CF">
      <w:pPr>
        <w:tabs>
          <w:tab w:val="left" w:pos="5310"/>
        </w:tabs>
        <w:spacing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2.1 Introduction</w:t>
      </w:r>
    </w:p>
    <w:p w:rsidR="008C5070" w:rsidRPr="00730764" w:rsidRDefault="008C5070" w:rsidP="004E18CF">
      <w:pPr>
        <w:tabs>
          <w:tab w:val="left" w:pos="5310"/>
        </w:tabs>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In order to prosecute the research work, some experiments have been done to analyze the outcome. The goals were to inspect the characteristic properties of the materials used and to examine the compressive strength and failure pattern of the sample cylinder. Thus the experimental procedure includes Specific Gravity test, Water absorption test, Slump test, Casting and Curing, Density measurement, Compressive strength test and Tensile splitting strength test.</w:t>
      </w:r>
    </w:p>
    <w:p w:rsidR="008C5070" w:rsidRPr="00730764" w:rsidRDefault="008C5070" w:rsidP="004E18CF">
      <w:pPr>
        <w:tabs>
          <w:tab w:val="left" w:pos="5310"/>
        </w:tabs>
        <w:spacing w:line="400" w:lineRule="exact"/>
        <w:jc w:val="both"/>
        <w:rPr>
          <w:rFonts w:ascii="Times New Roman" w:hAnsi="Times New Roman" w:cs="Times New Roman"/>
          <w:sz w:val="24"/>
          <w:szCs w:val="24"/>
        </w:rPr>
      </w:pPr>
    </w:p>
    <w:p w:rsidR="008C5070" w:rsidRPr="00730764" w:rsidRDefault="008C5070" w:rsidP="004E18CF">
      <w:pPr>
        <w:tabs>
          <w:tab w:val="left" w:pos="5310"/>
        </w:tabs>
        <w:spacing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2.2 Specific Gravity</w:t>
      </w:r>
    </w:p>
    <w:p w:rsidR="008C5070" w:rsidRPr="00730764" w:rsidRDefault="008C5070" w:rsidP="004E18CF">
      <w:pPr>
        <w:tabs>
          <w:tab w:val="left" w:pos="5310"/>
        </w:tabs>
        <w:spacing w:line="400" w:lineRule="exact"/>
        <w:jc w:val="both"/>
        <w:rPr>
          <w:rFonts w:ascii="Times New Roman" w:hAnsi="Times New Roman" w:cs="Times New Roman"/>
          <w:sz w:val="24"/>
          <w:szCs w:val="24"/>
        </w:rPr>
      </w:pPr>
    </w:p>
    <w:p w:rsidR="008C5070" w:rsidRPr="00730764" w:rsidRDefault="008C5070" w:rsidP="004E18CF">
      <w:pPr>
        <w:autoSpaceDE w:val="0"/>
        <w:autoSpaceDN w:val="0"/>
        <w:adjustRightInd w:val="0"/>
        <w:spacing w:after="0" w:line="400" w:lineRule="exact"/>
        <w:jc w:val="both"/>
        <w:rPr>
          <w:rFonts w:ascii="Times New Roman" w:hAnsi="Times New Roman" w:cs="Times New Roman"/>
          <w:color w:val="000000" w:themeColor="text1"/>
          <w:sz w:val="24"/>
          <w:szCs w:val="24"/>
        </w:rPr>
      </w:pPr>
      <w:r w:rsidRPr="00730764">
        <w:rPr>
          <w:rFonts w:ascii="Times New Roman" w:hAnsi="Times New Roman" w:cs="Times New Roman"/>
          <w:color w:val="000000" w:themeColor="text1"/>
          <w:sz w:val="24"/>
          <w:szCs w:val="24"/>
        </w:rPr>
        <w:t xml:space="preserve">Specific Gravity is the ratio of the weight of a given volume of aggregate to the weight of an equal volume of water. In Portland Cement Concrete the specific gravity of the aggregate is used in calculating the percentage of voids and the solid volume of aggregates in computations of yield. The absorption is important in determining the net water-cement ratio in the concrete mix. The standard coarse aggregate specific gravity and absorption test is ASTM C127 and </w:t>
      </w:r>
      <w:r w:rsidRPr="00730764">
        <w:rPr>
          <w:rFonts w:ascii="Times New Roman" w:hAnsi="Times New Roman" w:cs="Times New Roman"/>
          <w:color w:val="000000" w:themeColor="text1"/>
          <w:spacing w:val="-2"/>
          <w:sz w:val="24"/>
          <w:szCs w:val="24"/>
        </w:rPr>
        <w:t xml:space="preserve">ASTM C128 for Specific Gravity and Absorption of Coarse Aggregate and Fine Aggregate </w:t>
      </w:r>
      <w:r w:rsidRPr="00730764">
        <w:rPr>
          <w:rFonts w:ascii="Times New Roman" w:hAnsi="Times New Roman" w:cs="Times New Roman"/>
          <w:color w:val="000000" w:themeColor="text1"/>
          <w:w w:val="103"/>
          <w:sz w:val="24"/>
          <w:szCs w:val="24"/>
        </w:rPr>
        <w:t xml:space="preserve">respectively. </w:t>
      </w:r>
    </w:p>
    <w:p w:rsidR="008C5070" w:rsidRPr="00730764" w:rsidRDefault="008C5070" w:rsidP="004E18CF">
      <w:pPr>
        <w:spacing w:line="400" w:lineRule="exact"/>
        <w:jc w:val="both"/>
        <w:rPr>
          <w:rFonts w:ascii="Times New Roman" w:hAnsi="Times New Roman" w:cs="Times New Roman"/>
          <w:color w:val="000000" w:themeColor="text1"/>
          <w:sz w:val="24"/>
          <w:szCs w:val="24"/>
        </w:rPr>
      </w:pPr>
      <w:r w:rsidRPr="00730764">
        <w:rPr>
          <w:rFonts w:ascii="Times New Roman" w:hAnsi="Times New Roman" w:cs="Times New Roman"/>
          <w:color w:val="000000" w:themeColor="text1"/>
          <w:sz w:val="24"/>
          <w:szCs w:val="24"/>
        </w:rPr>
        <w:t xml:space="preserve">The specific gravity test measures aggregate’s weight under three different sample conditions: </w:t>
      </w:r>
    </w:p>
    <w:p w:rsidR="008C5070" w:rsidRPr="00730764" w:rsidRDefault="008C5070" w:rsidP="004E18CF">
      <w:pPr>
        <w:spacing w:line="400" w:lineRule="exact"/>
        <w:jc w:val="both"/>
        <w:rPr>
          <w:rFonts w:ascii="Times New Roman" w:hAnsi="Times New Roman" w:cs="Times New Roman"/>
          <w:sz w:val="24"/>
          <w:szCs w:val="24"/>
        </w:rPr>
      </w:pPr>
    </w:p>
    <w:p w:rsidR="008C5070" w:rsidRPr="00730764" w:rsidRDefault="008C5070" w:rsidP="004E18CF">
      <w:pPr>
        <w:autoSpaceDE w:val="0"/>
        <w:autoSpaceDN w:val="0"/>
        <w:adjustRightInd w:val="0"/>
        <w:spacing w:after="0"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1.  </w:t>
      </w:r>
      <w:r w:rsidRPr="00730764">
        <w:rPr>
          <w:rFonts w:ascii="Times New Roman" w:hAnsi="Times New Roman" w:cs="Times New Roman"/>
          <w:b/>
          <w:bCs/>
          <w:sz w:val="24"/>
          <w:szCs w:val="24"/>
        </w:rPr>
        <w:t xml:space="preserve">Bulk Specific Gravity (also known as Bulk Dry Specific Gravity): </w:t>
      </w:r>
      <w:r w:rsidRPr="00730764">
        <w:rPr>
          <w:rFonts w:ascii="Times New Roman" w:hAnsi="Times New Roman" w:cs="Times New Roman"/>
          <w:sz w:val="24"/>
          <w:szCs w:val="24"/>
        </w:rPr>
        <w:t>The ratio of the weight in air of a unit volume of aggregate at a stated temperature to the weight in air of an equal volume of gas-free distilled water at the stated temperature.</w:t>
      </w:r>
    </w:p>
    <w:p w:rsidR="008C5070" w:rsidRPr="00730764" w:rsidRDefault="008C5070" w:rsidP="004E18CF">
      <w:pPr>
        <w:autoSpaceDE w:val="0"/>
        <w:autoSpaceDN w:val="0"/>
        <w:adjustRightInd w:val="0"/>
        <w:spacing w:after="0" w:line="400" w:lineRule="exact"/>
        <w:jc w:val="both"/>
        <w:rPr>
          <w:rFonts w:ascii="Times New Roman" w:hAnsi="Times New Roman" w:cs="Times New Roman"/>
          <w:sz w:val="24"/>
          <w:szCs w:val="24"/>
        </w:rPr>
      </w:pPr>
    </w:p>
    <w:p w:rsidR="008C5070" w:rsidRPr="00730764" w:rsidRDefault="008C5070" w:rsidP="004E18CF">
      <w:pPr>
        <w:autoSpaceDE w:val="0"/>
        <w:autoSpaceDN w:val="0"/>
        <w:adjustRightInd w:val="0"/>
        <w:spacing w:after="0"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2.  </w:t>
      </w:r>
      <w:r w:rsidRPr="00730764">
        <w:rPr>
          <w:rFonts w:ascii="Times New Roman" w:hAnsi="Times New Roman" w:cs="Times New Roman"/>
          <w:b/>
          <w:bCs/>
          <w:sz w:val="24"/>
          <w:szCs w:val="24"/>
        </w:rPr>
        <w:t>Bulk saturated surface dry (SSD) Specific Gravity:</w:t>
      </w:r>
      <w:r w:rsidRPr="00730764">
        <w:rPr>
          <w:rFonts w:ascii="Times New Roman" w:hAnsi="Times New Roman" w:cs="Times New Roman"/>
          <w:sz w:val="24"/>
          <w:szCs w:val="24"/>
        </w:rPr>
        <w:t xml:space="preserve"> The condition in which the aggregate has been soaked in water and has absorbed water into its pore spaces. The excess, free surface moisture has been removed so that the particles are still saturated, but the surface of the particle is essentially dry.</w:t>
      </w:r>
    </w:p>
    <w:p w:rsidR="008C5070" w:rsidRPr="00730764" w:rsidRDefault="008C5070" w:rsidP="004E18CF">
      <w:pPr>
        <w:autoSpaceDE w:val="0"/>
        <w:autoSpaceDN w:val="0"/>
        <w:adjustRightInd w:val="0"/>
        <w:spacing w:after="0" w:line="400" w:lineRule="exact"/>
        <w:jc w:val="both"/>
        <w:rPr>
          <w:rFonts w:ascii="Times New Roman" w:hAnsi="Times New Roman" w:cs="Times New Roman"/>
          <w:sz w:val="24"/>
          <w:szCs w:val="24"/>
        </w:rPr>
      </w:pPr>
    </w:p>
    <w:p w:rsidR="008C5070" w:rsidRPr="00730764" w:rsidRDefault="008C5070" w:rsidP="004E18CF">
      <w:pPr>
        <w:autoSpaceDE w:val="0"/>
        <w:autoSpaceDN w:val="0"/>
        <w:adjustRightInd w:val="0"/>
        <w:spacing w:after="0"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3.  </w:t>
      </w:r>
      <w:r w:rsidRPr="00730764">
        <w:rPr>
          <w:rFonts w:ascii="Times New Roman" w:hAnsi="Times New Roman" w:cs="Times New Roman"/>
          <w:b/>
          <w:bCs/>
          <w:sz w:val="24"/>
          <w:szCs w:val="24"/>
        </w:rPr>
        <w:t>Apparent Specific Gravity:</w:t>
      </w:r>
      <w:r w:rsidRPr="00730764">
        <w:rPr>
          <w:rFonts w:ascii="Times New Roman" w:hAnsi="Times New Roman" w:cs="Times New Roman"/>
          <w:sz w:val="24"/>
          <w:szCs w:val="24"/>
        </w:rPr>
        <w:t xml:space="preserve"> The ratio of the weight in air of a unit volume of the impermeable portion of aggregate (does not include the permeable pores in aggregate) to the weight in air of an equal volume of gas-free distilled water at the stated temperature.</w:t>
      </w:r>
    </w:p>
    <w:p w:rsidR="008C5070" w:rsidRPr="00730764" w:rsidRDefault="008C5070"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Formula: </w:t>
      </w:r>
    </w:p>
    <w:p w:rsidR="008C5070" w:rsidRPr="00730764" w:rsidRDefault="008C5070" w:rsidP="004E18CF">
      <w:pPr>
        <w:spacing w:line="400" w:lineRule="exact"/>
        <w:jc w:val="both"/>
        <w:rPr>
          <w:rFonts w:ascii="Times New Roman" w:hAnsi="Times New Roman" w:cs="Times New Roman"/>
          <w:sz w:val="24"/>
          <w:szCs w:val="24"/>
        </w:rPr>
      </w:pPr>
    </w:p>
    <w:p w:rsidR="008C5070" w:rsidRPr="00730764" w:rsidRDefault="008C5070" w:rsidP="004E18CF">
      <w:pPr>
        <w:spacing w:line="400" w:lineRule="exact"/>
        <w:jc w:val="both"/>
        <w:rPr>
          <w:rFonts w:ascii="Times New Roman" w:hAnsi="Times New Roman" w:cs="Times New Roman"/>
        </w:rPr>
      </w:pPr>
      <w:r w:rsidRPr="00730764">
        <w:rPr>
          <w:rFonts w:ascii="Times New Roman" w:hAnsi="Times New Roman" w:cs="Times New Roman"/>
          <w:sz w:val="24"/>
          <w:szCs w:val="24"/>
        </w:rPr>
        <w:t xml:space="preserve">Bulk specific Gravity (Oven Dry), </w:t>
      </w:r>
      <w:proofErr w:type="spellStart"/>
      <w:r w:rsidRPr="00730764">
        <w:rPr>
          <w:rFonts w:ascii="Times New Roman" w:hAnsi="Times New Roman" w:cs="Times New Roman"/>
        </w:rPr>
        <w:t>S</w:t>
      </w:r>
      <w:r w:rsidRPr="00730764">
        <w:rPr>
          <w:rFonts w:ascii="Times New Roman" w:hAnsi="Times New Roman" w:cs="Times New Roman"/>
          <w:sz w:val="36"/>
          <w:szCs w:val="36"/>
          <w:vertAlign w:val="subscript"/>
        </w:rPr>
        <w:t>d</w:t>
      </w:r>
      <w:proofErr w:type="spellEnd"/>
      <w:r w:rsidRPr="00730764">
        <w:rPr>
          <w:rFonts w:ascii="Times New Roman" w:hAnsi="Times New Roman" w:cs="Times New Roman"/>
        </w:rPr>
        <w:t>:</w:t>
      </w:r>
    </w:p>
    <w:p w:rsidR="008C5070" w:rsidRPr="00730764" w:rsidRDefault="00A6376C" w:rsidP="006365CB">
      <w:pPr>
        <w:tabs>
          <w:tab w:val="left" w:pos="3060"/>
          <w:tab w:val="left" w:pos="3600"/>
        </w:tabs>
        <w:ind w:left="-547"/>
        <w:jc w:val="both"/>
        <w:rPr>
          <w:rFonts w:ascii="Times New Roman" w:eastAsiaTheme="minorEastAsia" w:hAnsi="Times New Roman" w:cs="Times New Roman"/>
          <w:sz w:val="24"/>
          <w:szCs w:val="24"/>
        </w:rPr>
      </w:pPr>
      <m:oMathPara>
        <m:oMathParaPr>
          <m:jc m:val="center"/>
        </m:oMathParaPr>
        <m:oMath>
          <m:f>
            <m:fPr>
              <m:ctrlPr>
                <w:rPr>
                  <w:rFonts w:ascii="Cambria Math" w:hAnsi="Cambria Math" w:cs="Times New Roman"/>
                  <w:i/>
                  <w:sz w:val="24"/>
                  <w:szCs w:val="24"/>
                </w:rPr>
              </m:ctrlPr>
            </m:fPr>
            <m:num>
              <m:r>
                <w:rPr>
                  <w:rFonts w:ascii="Cambria Math" w:hAnsi="Cambria Math" w:cs="Times New Roman"/>
                  <w:sz w:val="24"/>
                  <w:szCs w:val="24"/>
                </w:rPr>
                <m:t>A</m:t>
              </m:r>
            </m:num>
            <m:den>
              <m:r>
                <w:rPr>
                  <w:rFonts w:ascii="Cambria Math" w:hAnsi="Cambria Math" w:cs="Times New Roman"/>
                  <w:sz w:val="24"/>
                  <w:szCs w:val="24"/>
                </w:rPr>
                <m:t>B-C</m:t>
              </m:r>
            </m:den>
          </m:f>
          <m:r>
            <w:rPr>
              <w:rFonts w:ascii="Cambria Math" w:hAnsi="Cambria Math" w:cs="Times New Roman"/>
              <w:sz w:val="24"/>
              <w:szCs w:val="24"/>
            </w:rPr>
            <m:t xml:space="preserve">                       (2.1)</m:t>
          </m:r>
        </m:oMath>
      </m:oMathPara>
    </w:p>
    <w:p w:rsidR="008C5070" w:rsidRPr="00730764" w:rsidRDefault="008C5070" w:rsidP="004E18CF">
      <w:pPr>
        <w:widowControl w:val="0"/>
        <w:autoSpaceDE w:val="0"/>
        <w:autoSpaceDN w:val="0"/>
        <w:adjustRightInd w:val="0"/>
        <w:spacing w:before="105" w:after="0" w:line="400" w:lineRule="exact"/>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Here, </w:t>
      </w:r>
    </w:p>
    <w:p w:rsidR="008C5070" w:rsidRPr="00730764" w:rsidRDefault="008C5070" w:rsidP="004E18CF">
      <w:pPr>
        <w:widowControl w:val="0"/>
        <w:autoSpaceDE w:val="0"/>
        <w:autoSpaceDN w:val="0"/>
        <w:adjustRightInd w:val="0"/>
        <w:spacing w:before="88" w:after="0" w:line="400" w:lineRule="exact"/>
        <w:ind w:left="1980" w:firstLine="181"/>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A=weight of oven dry test sample in air, g </w:t>
      </w:r>
    </w:p>
    <w:p w:rsidR="008C5070" w:rsidRPr="00730764" w:rsidRDefault="008C5070" w:rsidP="004E18CF">
      <w:pPr>
        <w:widowControl w:val="0"/>
        <w:autoSpaceDE w:val="0"/>
        <w:autoSpaceDN w:val="0"/>
        <w:adjustRightInd w:val="0"/>
        <w:spacing w:before="69" w:after="0" w:line="400" w:lineRule="exact"/>
        <w:ind w:left="2160" w:right="-871" w:firstLine="1"/>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B=weight of saturated surface dry test sample in air, g </w:t>
      </w:r>
      <w:r w:rsidRPr="00730764">
        <w:rPr>
          <w:rFonts w:ascii="Times New Roman" w:hAnsi="Times New Roman" w:cs="Times New Roman"/>
          <w:color w:val="000000"/>
          <w:spacing w:val="-3"/>
          <w:sz w:val="24"/>
          <w:szCs w:val="24"/>
        </w:rPr>
        <w:br/>
        <w:t xml:space="preserve">C=weight of saturated test sample in water, g </w:t>
      </w:r>
    </w:p>
    <w:p w:rsidR="008C5070" w:rsidRPr="00730764" w:rsidRDefault="008C5070" w:rsidP="004E18CF">
      <w:pPr>
        <w:widowControl w:val="0"/>
        <w:autoSpaceDE w:val="0"/>
        <w:autoSpaceDN w:val="0"/>
        <w:adjustRightInd w:val="0"/>
        <w:spacing w:before="69" w:after="0" w:line="400" w:lineRule="exact"/>
        <w:ind w:left="90" w:right="-871" w:firstLine="1"/>
        <w:rPr>
          <w:rFonts w:ascii="Times New Roman" w:hAnsi="Times New Roman" w:cs="Times New Roman"/>
          <w:color w:val="000000"/>
          <w:spacing w:val="-3"/>
          <w:sz w:val="24"/>
          <w:szCs w:val="24"/>
          <w:vertAlign w:val="subscript"/>
        </w:rPr>
      </w:pPr>
      <w:r w:rsidRPr="00730764">
        <w:rPr>
          <w:rFonts w:ascii="Times New Roman" w:hAnsi="Times New Roman" w:cs="Times New Roman"/>
          <w:color w:val="000000"/>
          <w:spacing w:val="-3"/>
          <w:sz w:val="24"/>
          <w:szCs w:val="24"/>
        </w:rPr>
        <w:t>Bulk specific Gravity (saturated surface dry) S</w:t>
      </w:r>
      <w:r w:rsidRPr="00730764">
        <w:rPr>
          <w:rFonts w:ascii="Times New Roman" w:hAnsi="Times New Roman" w:cs="Times New Roman"/>
          <w:color w:val="000000"/>
          <w:spacing w:val="-3"/>
          <w:sz w:val="24"/>
          <w:szCs w:val="24"/>
          <w:vertAlign w:val="subscript"/>
        </w:rPr>
        <w:t>S:</w:t>
      </w:r>
    </w:p>
    <w:p w:rsidR="008C5070" w:rsidRPr="00730764" w:rsidRDefault="008C5070" w:rsidP="004E18CF">
      <w:pPr>
        <w:widowControl w:val="0"/>
        <w:tabs>
          <w:tab w:val="left" w:pos="4860"/>
          <w:tab w:val="left" w:pos="5850"/>
        </w:tabs>
        <w:autoSpaceDE w:val="0"/>
        <w:autoSpaceDN w:val="0"/>
        <w:adjustRightInd w:val="0"/>
        <w:spacing w:before="69" w:after="0" w:line="400" w:lineRule="exact"/>
        <w:ind w:left="2160" w:right="-871" w:firstLine="1"/>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vertAlign w:val="subscript"/>
        </w:rPr>
        <w:t xml:space="preserve">                       </w:t>
      </w:r>
    </w:p>
    <w:p w:rsidR="008C5070" w:rsidRPr="00730764" w:rsidRDefault="00A6376C" w:rsidP="006365CB">
      <w:pPr>
        <w:widowControl w:val="0"/>
        <w:tabs>
          <w:tab w:val="left" w:pos="4950"/>
        </w:tabs>
        <w:autoSpaceDE w:val="0"/>
        <w:autoSpaceDN w:val="0"/>
        <w:adjustRightInd w:val="0"/>
        <w:spacing w:after="0"/>
        <w:rPr>
          <w:rFonts w:ascii="Times New Roman" w:eastAsiaTheme="minorEastAsia" w:hAnsi="Times New Roman" w:cs="Times New Roman"/>
          <w:color w:val="000000"/>
          <w:spacing w:val="-3"/>
          <w:sz w:val="24"/>
          <w:szCs w:val="24"/>
          <w:vertAlign w:val="subscript"/>
        </w:rPr>
      </w:pPr>
      <m:oMathPara>
        <m:oMathParaPr>
          <m:jc m:val="center"/>
        </m:oMathParaPr>
        <m:oMath>
          <m:f>
            <m:fPr>
              <m:ctrlPr>
                <w:rPr>
                  <w:rFonts w:ascii="Cambria Math" w:hAnsi="Cambria Math" w:cs="Times New Roman"/>
                  <w:i/>
                  <w:color w:val="000000"/>
                  <w:spacing w:val="-3"/>
                  <w:sz w:val="24"/>
                  <w:szCs w:val="24"/>
                  <w:vertAlign w:val="subscript"/>
                </w:rPr>
              </m:ctrlPr>
            </m:fPr>
            <m:num>
              <m:r>
                <w:rPr>
                  <w:rFonts w:ascii="Cambria Math" w:hAnsi="Cambria Math" w:cs="Times New Roman"/>
                  <w:color w:val="000000"/>
                  <w:spacing w:val="-3"/>
                  <w:sz w:val="24"/>
                  <w:szCs w:val="24"/>
                  <w:vertAlign w:val="subscript"/>
                </w:rPr>
                <m:t>B</m:t>
              </m:r>
            </m:num>
            <m:den>
              <m:r>
                <w:rPr>
                  <w:rFonts w:ascii="Cambria Math" w:hAnsi="Cambria Math" w:cs="Times New Roman"/>
                  <w:color w:val="000000"/>
                  <w:spacing w:val="-3"/>
                  <w:sz w:val="24"/>
                  <w:szCs w:val="24"/>
                  <w:vertAlign w:val="subscript"/>
                </w:rPr>
                <m:t>B-C</m:t>
              </m:r>
            </m:den>
          </m:f>
          <m:r>
            <w:rPr>
              <w:rFonts w:ascii="Cambria Math" w:hAnsi="Cambria Math" w:cs="Times New Roman"/>
              <w:color w:val="000000"/>
              <w:spacing w:val="-3"/>
              <w:sz w:val="24"/>
              <w:szCs w:val="24"/>
              <w:vertAlign w:val="subscript"/>
            </w:rPr>
            <m:t xml:space="preserve">                            </m:t>
          </m:r>
          <m:d>
            <m:dPr>
              <m:ctrlPr>
                <w:rPr>
                  <w:rFonts w:ascii="Cambria Math" w:hAnsi="Cambria Math" w:cs="Times New Roman"/>
                  <w:i/>
                  <w:color w:val="000000"/>
                  <w:spacing w:val="-3"/>
                  <w:sz w:val="24"/>
                  <w:szCs w:val="24"/>
                  <w:vertAlign w:val="subscript"/>
                </w:rPr>
              </m:ctrlPr>
            </m:dPr>
            <m:e>
              <m:r>
                <w:rPr>
                  <w:rFonts w:ascii="Cambria Math" w:hAnsi="Cambria Math" w:cs="Times New Roman"/>
                  <w:color w:val="000000"/>
                  <w:spacing w:val="-3"/>
                  <w:sz w:val="24"/>
                  <w:szCs w:val="24"/>
                  <w:vertAlign w:val="subscript"/>
                </w:rPr>
                <m:t>2.2</m:t>
              </m:r>
            </m:e>
          </m:d>
        </m:oMath>
      </m:oMathPara>
    </w:p>
    <w:p w:rsidR="008C5070" w:rsidRPr="00730764" w:rsidRDefault="008C5070" w:rsidP="004E18CF">
      <w:pPr>
        <w:widowControl w:val="0"/>
        <w:autoSpaceDE w:val="0"/>
        <w:autoSpaceDN w:val="0"/>
        <w:adjustRightInd w:val="0"/>
        <w:spacing w:after="0" w:line="400" w:lineRule="exact"/>
        <w:rPr>
          <w:rFonts w:ascii="Times New Roman" w:eastAsiaTheme="minorEastAsia" w:hAnsi="Times New Roman" w:cs="Times New Roman"/>
          <w:color w:val="000000"/>
          <w:spacing w:val="-3"/>
          <w:sz w:val="28"/>
          <w:szCs w:val="28"/>
          <w:vertAlign w:val="subscript"/>
        </w:rPr>
      </w:pPr>
    </w:p>
    <w:p w:rsidR="008C5070" w:rsidRPr="00730764" w:rsidRDefault="008C5070" w:rsidP="004E18CF">
      <w:pPr>
        <w:widowControl w:val="0"/>
        <w:autoSpaceDE w:val="0"/>
        <w:autoSpaceDN w:val="0"/>
        <w:adjustRightInd w:val="0"/>
        <w:spacing w:after="0" w:line="400" w:lineRule="exact"/>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Apparent specific gravity, S</w:t>
      </w:r>
      <w:r w:rsidRPr="00730764">
        <w:rPr>
          <w:rFonts w:ascii="Times New Roman" w:hAnsi="Times New Roman" w:cs="Times New Roman"/>
          <w:color w:val="000000"/>
          <w:spacing w:val="-3"/>
          <w:sz w:val="28"/>
          <w:szCs w:val="28"/>
          <w:vertAlign w:val="subscript"/>
        </w:rPr>
        <w:t>a</w:t>
      </w:r>
      <w:r w:rsidR="006365CB" w:rsidRPr="00730764">
        <w:rPr>
          <w:rFonts w:ascii="Times New Roman" w:hAnsi="Times New Roman" w:cs="Times New Roman"/>
          <w:color w:val="000000"/>
          <w:spacing w:val="-3"/>
          <w:sz w:val="24"/>
          <w:szCs w:val="24"/>
        </w:rPr>
        <w:t>:</w:t>
      </w:r>
    </w:p>
    <w:p w:rsidR="008C5070" w:rsidRPr="00730764" w:rsidRDefault="008C5070" w:rsidP="006365CB">
      <w:pPr>
        <w:widowControl w:val="0"/>
        <w:tabs>
          <w:tab w:val="left" w:pos="4140"/>
          <w:tab w:val="left" w:pos="4680"/>
          <w:tab w:val="left" w:pos="5850"/>
        </w:tabs>
        <w:autoSpaceDE w:val="0"/>
        <w:autoSpaceDN w:val="0"/>
        <w:adjustRightInd w:val="0"/>
        <w:spacing w:after="0"/>
        <w:rPr>
          <w:rFonts w:ascii="Times New Roman" w:eastAsiaTheme="minorEastAsia" w:hAnsi="Times New Roman" w:cs="Times New Roman"/>
          <w:color w:val="000000"/>
          <w:spacing w:val="-3"/>
          <w:sz w:val="24"/>
          <w:szCs w:val="24"/>
        </w:rPr>
      </w:pPr>
      <w:r w:rsidRPr="00730764">
        <w:rPr>
          <w:rFonts w:ascii="Times New Roman" w:hAnsi="Times New Roman" w:cs="Times New Roman"/>
          <w:color w:val="000000"/>
          <w:spacing w:val="-3"/>
          <w:sz w:val="36"/>
          <w:szCs w:val="36"/>
        </w:rPr>
        <w:t xml:space="preserve">                                   </w:t>
      </w:r>
      <w:r w:rsidRPr="00730764">
        <w:rPr>
          <w:rFonts w:ascii="Times New Roman" w:hAnsi="Times New Roman" w:cs="Times New Roman"/>
          <w:color w:val="000000"/>
          <w:spacing w:val="-3"/>
          <w:sz w:val="36"/>
          <w:szCs w:val="36"/>
        </w:rPr>
        <w:br/>
      </w:r>
      <m:oMathPara>
        <m:oMathParaPr>
          <m:jc m:val="center"/>
        </m:oMathParaPr>
        <m:oMath>
          <m:f>
            <m:fPr>
              <m:ctrlPr>
                <w:rPr>
                  <w:rFonts w:ascii="Cambria Math" w:hAnsi="Cambria Math" w:cs="Times New Roman"/>
                  <w:i/>
                  <w:color w:val="000000"/>
                  <w:spacing w:val="-3"/>
                  <w:sz w:val="24"/>
                  <w:szCs w:val="24"/>
                </w:rPr>
              </m:ctrlPr>
            </m:fPr>
            <m:num>
              <m:r>
                <w:rPr>
                  <w:rFonts w:ascii="Cambria Math" w:hAnsi="Cambria Math" w:cs="Times New Roman"/>
                  <w:color w:val="000000"/>
                  <w:spacing w:val="-3"/>
                  <w:sz w:val="24"/>
                  <w:szCs w:val="24"/>
                </w:rPr>
                <m:t>A</m:t>
              </m:r>
            </m:num>
            <m:den>
              <m:r>
                <w:rPr>
                  <w:rFonts w:ascii="Cambria Math" w:hAnsi="Cambria Math" w:cs="Times New Roman"/>
                  <w:color w:val="000000"/>
                  <w:spacing w:val="-3"/>
                  <w:sz w:val="24"/>
                  <w:szCs w:val="24"/>
                </w:rPr>
                <m:t>A-C</m:t>
              </m:r>
            </m:den>
          </m:f>
          <m:r>
            <w:rPr>
              <w:rFonts w:ascii="Cambria Math" w:hAnsi="Cambria Math" w:cs="Times New Roman"/>
              <w:color w:val="000000"/>
              <w:spacing w:val="-3"/>
              <w:sz w:val="24"/>
              <w:szCs w:val="24"/>
            </w:rPr>
            <m:t xml:space="preserve">                               (2.3)</m:t>
          </m:r>
        </m:oMath>
      </m:oMathPara>
    </w:p>
    <w:p w:rsidR="008C5070" w:rsidRPr="00730764" w:rsidRDefault="008C5070" w:rsidP="004E18CF">
      <w:pPr>
        <w:widowControl w:val="0"/>
        <w:tabs>
          <w:tab w:val="left" w:pos="4140"/>
          <w:tab w:val="left" w:pos="4680"/>
          <w:tab w:val="left" w:pos="5850"/>
        </w:tabs>
        <w:autoSpaceDE w:val="0"/>
        <w:autoSpaceDN w:val="0"/>
        <w:adjustRightInd w:val="0"/>
        <w:spacing w:after="0" w:line="400" w:lineRule="exact"/>
        <w:rPr>
          <w:rFonts w:ascii="Times New Roman" w:hAnsi="Times New Roman" w:cs="Times New Roman"/>
          <w:color w:val="000000"/>
          <w:spacing w:val="-3"/>
          <w:sz w:val="36"/>
          <w:szCs w:val="36"/>
        </w:rPr>
      </w:pPr>
    </w:p>
    <w:p w:rsidR="008C5070" w:rsidRPr="00730764" w:rsidRDefault="008C5070" w:rsidP="004E18CF">
      <w:pPr>
        <w:tabs>
          <w:tab w:val="left" w:pos="3120"/>
        </w:tabs>
        <w:spacing w:line="400" w:lineRule="exact"/>
        <w:ind w:left="187" w:hanging="187"/>
        <w:rPr>
          <w:rFonts w:ascii="Times New Roman" w:hAnsi="Times New Roman" w:cs="Times New Roman"/>
          <w:sz w:val="24"/>
          <w:szCs w:val="24"/>
        </w:rPr>
      </w:pPr>
      <w:r w:rsidRPr="00730764">
        <w:rPr>
          <w:rFonts w:ascii="Times New Roman" w:hAnsi="Times New Roman" w:cs="Times New Roman"/>
          <w:sz w:val="24"/>
          <w:szCs w:val="24"/>
        </w:rPr>
        <w:t>Water absorption:</w:t>
      </w:r>
      <w:r w:rsidRPr="00730764">
        <w:rPr>
          <w:rFonts w:ascii="Times New Roman" w:hAnsi="Times New Roman" w:cs="Times New Roman"/>
          <w:sz w:val="24"/>
          <w:szCs w:val="24"/>
        </w:rPr>
        <w:tab/>
      </w:r>
    </w:p>
    <w:p w:rsidR="008C5070" w:rsidRPr="00730764" w:rsidRDefault="008C5070" w:rsidP="006365CB">
      <w:pPr>
        <w:tabs>
          <w:tab w:val="left" w:pos="3810"/>
        </w:tabs>
        <w:rPr>
          <w:rFonts w:ascii="Times New Roman" w:hAnsi="Times New Roman" w:cs="Times New Roman"/>
          <w:sz w:val="28"/>
          <w:szCs w:val="28"/>
        </w:rPr>
      </w:pPr>
      <w:r w:rsidRPr="00730764">
        <w:rPr>
          <w:rFonts w:ascii="Times New Roman" w:hAnsi="Times New Roman" w:cs="Times New Roman"/>
          <w:sz w:val="24"/>
          <w:szCs w:val="24"/>
        </w:rPr>
        <w:t xml:space="preserve">                                                   </w:t>
      </w:r>
      <w:r w:rsidRPr="00730764">
        <w:rPr>
          <w:rFonts w:ascii="Times New Roman" w:hAnsi="Times New Roman" w:cs="Times New Roman"/>
          <w:sz w:val="24"/>
          <w:szCs w:val="24"/>
        </w:rPr>
        <w:br/>
      </w:r>
      <m:oMathPara>
        <m:oMathParaPr>
          <m:jc m:val="center"/>
        </m:oMathParaPr>
        <m:oMath>
          <m:f>
            <m:fPr>
              <m:ctrlPr>
                <w:rPr>
                  <w:rFonts w:ascii="Cambria Math" w:hAnsi="Cambria Math" w:cs="Times New Roman"/>
                  <w:i/>
                  <w:sz w:val="24"/>
                  <w:szCs w:val="24"/>
                </w:rPr>
              </m:ctrlPr>
            </m:fPr>
            <m:num>
              <m:r>
                <w:rPr>
                  <w:rFonts w:ascii="Cambria Math" w:hAnsi="Cambria Math" w:cs="Times New Roman"/>
                  <w:sz w:val="24"/>
                  <w:szCs w:val="24"/>
                </w:rPr>
                <m:t>B-A</m:t>
              </m:r>
            </m:num>
            <m:den>
              <m:r>
                <w:rPr>
                  <w:rFonts w:ascii="Cambria Math" w:hAnsi="Cambria Math" w:cs="Times New Roman"/>
                  <w:sz w:val="24"/>
                  <w:szCs w:val="24"/>
                </w:rPr>
                <m:t>A</m:t>
              </m:r>
            </m:den>
          </m:f>
          <m:r>
            <w:rPr>
              <w:rFonts w:ascii="Cambria Math" w:hAnsi="Cambria Math" w:cs="Times New Roman"/>
              <w:sz w:val="24"/>
              <w:szCs w:val="24"/>
            </w:rPr>
            <m:t>*100%                (2.4)</m:t>
          </m:r>
        </m:oMath>
      </m:oMathPara>
    </w:p>
    <w:p w:rsidR="008C5070" w:rsidRPr="00730764" w:rsidRDefault="008C5070" w:rsidP="004E18CF">
      <w:pPr>
        <w:spacing w:line="400" w:lineRule="exact"/>
        <w:rPr>
          <w:rFonts w:ascii="Times New Roman" w:hAnsi="Times New Roman" w:cs="Times New Roman"/>
          <w:b/>
          <w:sz w:val="28"/>
          <w:szCs w:val="28"/>
        </w:rPr>
      </w:pPr>
    </w:p>
    <w:p w:rsidR="008C5070" w:rsidRPr="00730764" w:rsidRDefault="008C5070" w:rsidP="004E18CF">
      <w:pPr>
        <w:spacing w:line="400" w:lineRule="exact"/>
        <w:rPr>
          <w:rFonts w:ascii="Times New Roman" w:hAnsi="Times New Roman" w:cs="Times New Roman"/>
          <w:b/>
          <w:sz w:val="28"/>
          <w:szCs w:val="28"/>
        </w:rPr>
      </w:pPr>
    </w:p>
    <w:p w:rsidR="00AF2296" w:rsidRDefault="00AF2296" w:rsidP="006365CB">
      <w:pPr>
        <w:spacing w:line="400" w:lineRule="exact"/>
        <w:rPr>
          <w:rFonts w:ascii="Times New Roman" w:hAnsi="Times New Roman" w:cs="Times New Roman"/>
          <w:b/>
          <w:sz w:val="28"/>
          <w:szCs w:val="28"/>
        </w:rPr>
      </w:pPr>
    </w:p>
    <w:p w:rsidR="006365CB" w:rsidRPr="00730764" w:rsidRDefault="008C5070" w:rsidP="006365CB">
      <w:pPr>
        <w:spacing w:line="400" w:lineRule="exact"/>
        <w:rPr>
          <w:rFonts w:ascii="Times New Roman" w:hAnsi="Times New Roman" w:cs="Times New Roman"/>
          <w:b/>
          <w:sz w:val="28"/>
          <w:szCs w:val="28"/>
        </w:rPr>
      </w:pPr>
      <w:r w:rsidRPr="00730764">
        <w:rPr>
          <w:rFonts w:ascii="Times New Roman" w:hAnsi="Times New Roman" w:cs="Times New Roman"/>
          <w:b/>
          <w:sz w:val="28"/>
          <w:szCs w:val="28"/>
        </w:rPr>
        <w:lastRenderedPageBreak/>
        <w:t>2.2.1 Basic</w:t>
      </w:r>
      <w:r w:rsidR="006365CB" w:rsidRPr="00730764">
        <w:rPr>
          <w:rFonts w:ascii="Times New Roman" w:hAnsi="Times New Roman" w:cs="Times New Roman"/>
          <w:b/>
          <w:sz w:val="28"/>
          <w:szCs w:val="28"/>
        </w:rPr>
        <w:t xml:space="preserve"> Procedure for coarse aggregate</w:t>
      </w:r>
    </w:p>
    <w:p w:rsidR="008C5070" w:rsidRPr="00730764" w:rsidRDefault="008C5070"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At first a constant weight of the sieved materials is taken and dried at a temperature of 110±5 in oven. The weight of the sample is taken again after 24 hours of drying. A bucket containing the sample is drowned in water and weight of drowned sample is taken. Then the surface dry weight of the sample is taken. By using formulas mentioned above, the Bulk specific Gravity (Oven Dry) from Eqn.  2.1, Bulk specific Gravity (saturated surface dry) from Eqn. 2.2, apparent specific gravity from Eqn. 2.3 and water absorption capacity from Eqn. 2.4 are determined. </w:t>
      </w:r>
    </w:p>
    <w:p w:rsidR="008C5070" w:rsidRPr="00730764" w:rsidRDefault="008C5070" w:rsidP="004E18CF">
      <w:pPr>
        <w:spacing w:line="400" w:lineRule="exact"/>
        <w:rPr>
          <w:rFonts w:ascii="Times New Roman" w:hAnsi="Times New Roman" w:cs="Times New Roman"/>
          <w:sz w:val="24"/>
          <w:szCs w:val="24"/>
        </w:rPr>
      </w:pPr>
    </w:p>
    <w:p w:rsidR="008C5070" w:rsidRPr="00730764" w:rsidRDefault="008C5070" w:rsidP="004E18CF">
      <w:pPr>
        <w:spacing w:line="400" w:lineRule="exact"/>
        <w:rPr>
          <w:rFonts w:ascii="Times New Roman" w:hAnsi="Times New Roman" w:cs="Times New Roman"/>
          <w:b/>
          <w:sz w:val="28"/>
          <w:szCs w:val="28"/>
        </w:rPr>
      </w:pPr>
      <w:r w:rsidRPr="00730764">
        <w:rPr>
          <w:rFonts w:ascii="Times New Roman" w:hAnsi="Times New Roman" w:cs="Times New Roman"/>
          <w:b/>
          <w:sz w:val="28"/>
          <w:szCs w:val="28"/>
        </w:rPr>
        <w:t xml:space="preserve">2.2.2 Basic procedure for fine aggregate </w:t>
      </w:r>
    </w:p>
    <w:p w:rsidR="008C5070" w:rsidRPr="00730764" w:rsidRDefault="008C5070"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The sieved sample of aggregates is thoroughly washed to remove finer particles and dust, drained  and  then  placed  in  the  wire  basket  and  immersed  in  distilled  water  at  a temperature between 22 and 32 degree Celsius. The weight of the sample is taken first before placing it under water. After that the basket and sample are immersed under water for a period </w:t>
      </w:r>
      <w:r w:rsidRPr="00730764">
        <w:rPr>
          <w:rFonts w:ascii="Times New Roman" w:hAnsi="Times New Roman" w:cs="Times New Roman"/>
          <w:color w:val="000000" w:themeColor="text1"/>
          <w:sz w:val="24"/>
          <w:szCs w:val="24"/>
        </w:rPr>
        <w:t>of</w:t>
      </w:r>
      <w:r w:rsidRPr="00730764">
        <w:rPr>
          <w:rFonts w:ascii="Times New Roman" w:hAnsi="Times New Roman" w:cs="Times New Roman"/>
          <w:color w:val="FF0000"/>
          <w:sz w:val="24"/>
          <w:szCs w:val="24"/>
        </w:rPr>
        <w:t xml:space="preserve"> </w:t>
      </w:r>
      <w:r w:rsidRPr="00730764">
        <w:rPr>
          <w:rFonts w:ascii="Times New Roman" w:hAnsi="Times New Roman" w:cs="Times New Roman"/>
          <w:color w:val="000000" w:themeColor="text1"/>
          <w:sz w:val="24"/>
          <w:szCs w:val="24"/>
        </w:rPr>
        <w:t>24</w:t>
      </w:r>
      <w:r w:rsidR="00335450" w:rsidRPr="00730764">
        <w:rPr>
          <w:rFonts w:ascii="Times New Roman" w:hAnsi="Times New Roman" w:cs="Times New Roman"/>
          <w:color w:val="000000" w:themeColor="text1"/>
          <w:sz w:val="24"/>
          <w:szCs w:val="24"/>
        </w:rPr>
        <w:t xml:space="preserve"> </w:t>
      </w:r>
      <m:oMath>
        <m:r>
          <w:rPr>
            <w:rFonts w:ascii="Cambria Math" w:hAnsi="Cambria Math" w:cs="Times New Roman"/>
            <w:color w:val="000000" w:themeColor="text1"/>
            <w:sz w:val="24"/>
            <w:szCs w:val="24"/>
          </w:rPr>
          <m:t>±</m:t>
        </m:r>
      </m:oMath>
      <w:r w:rsidR="00335450" w:rsidRPr="00730764">
        <w:rPr>
          <w:rFonts w:ascii="Times New Roman" w:hAnsi="Times New Roman" w:cs="Times New Roman"/>
          <w:color w:val="000000" w:themeColor="text1"/>
          <w:sz w:val="24"/>
          <w:szCs w:val="24"/>
        </w:rPr>
        <w:t xml:space="preserve"> </w:t>
      </w:r>
      <w:r w:rsidRPr="00730764">
        <w:rPr>
          <w:rFonts w:ascii="Times New Roman" w:hAnsi="Times New Roman" w:cs="Times New Roman"/>
          <w:color w:val="000000" w:themeColor="text1"/>
          <w:sz w:val="24"/>
          <w:szCs w:val="24"/>
        </w:rPr>
        <w:t xml:space="preserve">½ </w:t>
      </w:r>
      <w:r w:rsidRPr="00730764">
        <w:rPr>
          <w:rFonts w:ascii="Times New Roman" w:hAnsi="Times New Roman" w:cs="Times New Roman"/>
          <w:sz w:val="24"/>
          <w:szCs w:val="24"/>
        </w:rPr>
        <w:t xml:space="preserve">hrs. Then the basket and aggregates are removed from the water, allowed to drain for a few minutes, after which the aggregates are gently emptied from the basket on to one </w:t>
      </w:r>
      <w:r w:rsidR="00335450" w:rsidRPr="00730764">
        <w:rPr>
          <w:rFonts w:ascii="Times New Roman" w:hAnsi="Times New Roman" w:cs="Times New Roman"/>
          <w:sz w:val="24"/>
          <w:szCs w:val="24"/>
        </w:rPr>
        <w:t>of the</w:t>
      </w:r>
      <w:r w:rsidRPr="00730764">
        <w:rPr>
          <w:rFonts w:ascii="Times New Roman" w:hAnsi="Times New Roman" w:cs="Times New Roman"/>
          <w:sz w:val="24"/>
          <w:szCs w:val="24"/>
        </w:rPr>
        <w:t xml:space="preserve"> dry clothes and gently surface-dried with the cloth. Afterwards the samples are transferred to a second dry cloth when the first would remove no further moisture. The aggregates are spread on the second cloth and exposed to the atmosphere away from direct sunlight till it appears to be completely surface-dry. The aggregates are then weighed. Lastly the aggregates are placed in an oven at a temperature of 100 </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 xml:space="preserve">C to 110 </w:t>
      </w:r>
      <w:r w:rsidRPr="00730764">
        <w:rPr>
          <w:rFonts w:ascii="Times New Roman" w:hAnsi="Times New Roman" w:cs="Times New Roman"/>
          <w:sz w:val="24"/>
          <w:szCs w:val="24"/>
          <w:vertAlign w:val="superscript"/>
        </w:rPr>
        <w:t>0</w:t>
      </w:r>
      <w:r w:rsidRPr="00730764">
        <w:rPr>
          <w:rFonts w:ascii="Times New Roman" w:hAnsi="Times New Roman" w:cs="Times New Roman"/>
          <w:sz w:val="24"/>
          <w:szCs w:val="24"/>
        </w:rPr>
        <w:t>C for 24 hrs. The samples are then removed from the oven, cooled and weighed. From the aforementioned formulas the desired properties for fine aggregates are determined.</w:t>
      </w:r>
    </w:p>
    <w:p w:rsidR="008C5070" w:rsidRPr="00730764" w:rsidRDefault="008C5070" w:rsidP="004E18CF">
      <w:pPr>
        <w:spacing w:line="400" w:lineRule="exact"/>
        <w:rPr>
          <w:rFonts w:ascii="Times New Roman" w:hAnsi="Times New Roman" w:cs="Times New Roman"/>
          <w:sz w:val="24"/>
          <w:szCs w:val="24"/>
        </w:rPr>
      </w:pPr>
    </w:p>
    <w:p w:rsidR="006365CB" w:rsidRPr="00730764" w:rsidRDefault="006365CB" w:rsidP="004E18CF">
      <w:pPr>
        <w:spacing w:line="400" w:lineRule="exact"/>
        <w:rPr>
          <w:rFonts w:ascii="Times New Roman" w:hAnsi="Times New Roman" w:cs="Times New Roman"/>
          <w:sz w:val="24"/>
          <w:szCs w:val="24"/>
        </w:rPr>
      </w:pPr>
    </w:p>
    <w:p w:rsidR="008C5070" w:rsidRPr="00730764" w:rsidRDefault="008C5070" w:rsidP="004E18CF">
      <w:pPr>
        <w:spacing w:line="400" w:lineRule="exact"/>
        <w:rPr>
          <w:rFonts w:ascii="Times New Roman" w:hAnsi="Times New Roman" w:cs="Times New Roman"/>
          <w:b/>
          <w:sz w:val="28"/>
          <w:szCs w:val="28"/>
        </w:rPr>
      </w:pPr>
      <w:r w:rsidRPr="00730764">
        <w:rPr>
          <w:rFonts w:ascii="Times New Roman" w:hAnsi="Times New Roman" w:cs="Times New Roman"/>
          <w:b/>
          <w:sz w:val="28"/>
          <w:szCs w:val="28"/>
        </w:rPr>
        <w:t>2.3 Slump test</w:t>
      </w:r>
    </w:p>
    <w:p w:rsidR="006365CB" w:rsidRPr="00730764" w:rsidRDefault="006365CB" w:rsidP="004E18CF">
      <w:pPr>
        <w:spacing w:line="400" w:lineRule="exact"/>
        <w:rPr>
          <w:rFonts w:ascii="Times New Roman" w:hAnsi="Times New Roman" w:cs="Times New Roman"/>
          <w:b/>
          <w:sz w:val="28"/>
          <w:szCs w:val="28"/>
        </w:rPr>
      </w:pPr>
    </w:p>
    <w:p w:rsidR="008C5070" w:rsidRPr="00730764" w:rsidRDefault="008C5070"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Slump test is an empirical test which measures the consistency of fresh concrete. More precisely, it measures the consistency of the concrete of a specific batch.  This test is performed to check the consistency of freshly made concrete. Consistency is a term very closely related to workability. It is a term which describes the state of fresh concrete. It is used to indicate the </w:t>
      </w:r>
      <w:r w:rsidRPr="00730764">
        <w:rPr>
          <w:rFonts w:ascii="Times New Roman" w:hAnsi="Times New Roman" w:cs="Times New Roman"/>
          <w:sz w:val="24"/>
          <w:szCs w:val="24"/>
        </w:rPr>
        <w:lastRenderedPageBreak/>
        <w:t xml:space="preserve">degree of wetness. It is used, indirectly, as a means of checking that the correct amount of water has been added to the mix. The test is carried out using a mold known as a slump cone or Abrams cone. The slump cone has a height of 12-in., a bottom diameter of 8-in. and an upper diameter of 4-in. The steel slump cone is placed on a solid, impermeable, level base and filled with the fresh concrete in three equal layers. Each layer is </w:t>
      </w:r>
      <w:proofErr w:type="spellStart"/>
      <w:r w:rsidRPr="00730764">
        <w:rPr>
          <w:rFonts w:ascii="Times New Roman" w:hAnsi="Times New Roman" w:cs="Times New Roman"/>
          <w:sz w:val="24"/>
          <w:szCs w:val="24"/>
        </w:rPr>
        <w:t>rodded</w:t>
      </w:r>
      <w:proofErr w:type="spellEnd"/>
      <w:r w:rsidRPr="00730764">
        <w:rPr>
          <w:rFonts w:ascii="Times New Roman" w:hAnsi="Times New Roman" w:cs="Times New Roman"/>
          <w:sz w:val="24"/>
          <w:szCs w:val="24"/>
        </w:rPr>
        <w:t xml:space="preserve"> 25 times to ensure proper compaction. The third layer is finished off level with the top of the cone. The cone is carefully lifted up, leaving a heap of concrete that settles or ‘slumps’ slightly. The upturned slump cone is placed on the base to act as a reference, and the difference in level between its top and the top of the concrete is measured and recorded to give the slump of the concrete to the nearest 5 mm if the slump is &lt;100 mm and measured to the nearest 10 mm if the slump is &gt;100 mm. When the cone is removed, the slump may take one of three forms. In a true slump the concrete simply subsides, keeping more or less to shape. In a shear slump the top portion of the concrete shears off and slips sideways. In collapse slump the concrete collapses completely. Only a true slump is of any use in the test. If a shear or collapse slump is achieved, a fresh sample should be taken and the test should be repeated. A collapse slump will generally mean that the mix is too wet or that it is a high workability mix.</w:t>
      </w:r>
    </w:p>
    <w:p w:rsidR="008C5070" w:rsidRPr="00730764" w:rsidRDefault="008C5070" w:rsidP="004E18CF">
      <w:pPr>
        <w:spacing w:line="400" w:lineRule="exact"/>
        <w:jc w:val="both"/>
        <w:rPr>
          <w:rFonts w:ascii="Times New Roman" w:hAnsi="Times New Roman" w:cs="Times New Roman"/>
          <w:sz w:val="24"/>
          <w:szCs w:val="24"/>
        </w:rPr>
      </w:pPr>
    </w:p>
    <w:p w:rsidR="00516035" w:rsidRPr="00730764" w:rsidRDefault="00516035" w:rsidP="004E18CF">
      <w:pPr>
        <w:spacing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2.4 Casting and Curing</w:t>
      </w:r>
    </w:p>
    <w:p w:rsidR="006365CB" w:rsidRPr="00730764" w:rsidRDefault="006365CB" w:rsidP="004E18CF">
      <w:pPr>
        <w:spacing w:line="400" w:lineRule="exact"/>
        <w:jc w:val="both"/>
        <w:rPr>
          <w:rFonts w:ascii="Times New Roman" w:hAnsi="Times New Roman" w:cs="Times New Roman"/>
          <w:b/>
          <w:sz w:val="28"/>
          <w:szCs w:val="28"/>
        </w:rPr>
      </w:pPr>
    </w:p>
    <w:p w:rsidR="006365CB" w:rsidRPr="00730764" w:rsidRDefault="00516035" w:rsidP="00AF2296">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Non absorptive, metal cylinder molds are placed on a level, rigid horizontal surface, free of vibration and other disturbance. 6” x 12” cylinder molds are used for casting fresh concrete. Grease is applied at the joints of the molds, so that water doesn’t leak and mobile is applied in the inner portion of the mold so that hardened concrete can be easily removed from the mold without any damage. Concrete is placed in the mold using a scoop, blunted trowel, or shovel. The molds are filled up with concrete in three layers. In each layer 25 blows are given with a tampering rod. Proper curing is a must for achieving desired strength. Top is covered with non-absorptive, non-reactive plate or placed in an impervious plastic bag to prevent loss of moisture. At this time moist curing is done. Concrete is removed from the molds at the end of 24 hours of approximate moist curing. Ponding method of the samples is selected as curing method for the concrete specimens. After 24 hours of casting, all the cylinders are kept under water for 28 days at controlled temperature. Generally the compressive strength of concrete differs according to the age (i.e. 14, 21 &amp; 28 days). For this thesis 28 days of curing are considered as standard. </w:t>
      </w:r>
    </w:p>
    <w:p w:rsidR="00516035" w:rsidRPr="00730764" w:rsidRDefault="00516035" w:rsidP="004E18CF">
      <w:pPr>
        <w:spacing w:line="400" w:lineRule="exact"/>
        <w:rPr>
          <w:rFonts w:ascii="Times New Roman" w:hAnsi="Times New Roman" w:cs="Times New Roman"/>
          <w:b/>
          <w:sz w:val="28"/>
          <w:szCs w:val="28"/>
        </w:rPr>
      </w:pPr>
      <w:r w:rsidRPr="00730764">
        <w:rPr>
          <w:rFonts w:ascii="Times New Roman" w:hAnsi="Times New Roman" w:cs="Times New Roman"/>
          <w:b/>
          <w:sz w:val="28"/>
          <w:szCs w:val="28"/>
        </w:rPr>
        <w:lastRenderedPageBreak/>
        <w:t>2.5 Compressive strength test</w:t>
      </w:r>
    </w:p>
    <w:p w:rsidR="006365CB" w:rsidRPr="00730764" w:rsidRDefault="006365CB" w:rsidP="004E18CF">
      <w:pPr>
        <w:spacing w:line="400" w:lineRule="exact"/>
        <w:rPr>
          <w:rFonts w:ascii="Times New Roman" w:hAnsi="Times New Roman" w:cs="Times New Roman"/>
          <w:b/>
          <w:sz w:val="28"/>
          <w:szCs w:val="28"/>
        </w:rPr>
      </w:pPr>
    </w:p>
    <w:p w:rsidR="00516035"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pacing w:val="-1"/>
          <w:sz w:val="24"/>
          <w:szCs w:val="24"/>
        </w:rPr>
        <w:t xml:space="preserve">After 28 days of casting of concrete, the compressive strength test is performed. After the curing of the sample concrete, compressive strength test is done. To ensure uniformity in loading, </w:t>
      </w:r>
      <w:r w:rsidRPr="00730764">
        <w:rPr>
          <w:rFonts w:ascii="Times New Roman" w:hAnsi="Times New Roman" w:cs="Times New Roman"/>
          <w:color w:val="000000"/>
          <w:sz w:val="24"/>
          <w:szCs w:val="24"/>
        </w:rPr>
        <w:t xml:space="preserve">with a grinding machine </w:t>
      </w:r>
      <w:r w:rsidRPr="00730764">
        <w:rPr>
          <w:rFonts w:ascii="Times New Roman" w:hAnsi="Times New Roman" w:cs="Times New Roman"/>
          <w:color w:val="000000"/>
          <w:w w:val="105"/>
          <w:sz w:val="24"/>
          <w:szCs w:val="24"/>
        </w:rPr>
        <w:t xml:space="preserve">the samples are grinded on the top and </w:t>
      </w:r>
      <w:r w:rsidRPr="00730764">
        <w:rPr>
          <w:rFonts w:ascii="Times New Roman" w:hAnsi="Times New Roman" w:cs="Times New Roman"/>
          <w:color w:val="000000"/>
          <w:sz w:val="24"/>
          <w:szCs w:val="24"/>
        </w:rPr>
        <w:t xml:space="preserve">bottom surface in order to have a smoother surface at first. Then the samples are entered into Universal Testing Machine (UTM). </w:t>
      </w:r>
      <w:r w:rsidRPr="00730764">
        <w:rPr>
          <w:rFonts w:ascii="Times New Roman" w:hAnsi="Times New Roman" w:cs="Times New Roman"/>
          <w:color w:val="000000"/>
          <w:w w:val="107"/>
          <w:sz w:val="24"/>
          <w:szCs w:val="24"/>
        </w:rPr>
        <w:t>The two surfaces of each cylinder</w:t>
      </w:r>
      <w:r w:rsidRPr="00730764">
        <w:rPr>
          <w:rFonts w:ascii="Times New Roman" w:hAnsi="Times New Roman" w:cs="Times New Roman"/>
          <w:color w:val="000000"/>
          <w:sz w:val="24"/>
          <w:szCs w:val="24"/>
        </w:rPr>
        <w:t xml:space="preserve"> are kept in touch with the levers of the machine. Then </w:t>
      </w:r>
      <w:r w:rsidRPr="00730764">
        <w:rPr>
          <w:rFonts w:ascii="Times New Roman" w:hAnsi="Times New Roman" w:cs="Times New Roman"/>
          <w:color w:val="000000"/>
          <w:spacing w:val="-2"/>
          <w:sz w:val="24"/>
          <w:szCs w:val="24"/>
        </w:rPr>
        <w:t xml:space="preserve">the loads are applied unless the cylinder reaches its ultimate limit </w:t>
      </w:r>
      <w:r w:rsidRPr="00730764">
        <w:rPr>
          <w:rFonts w:ascii="Times New Roman" w:hAnsi="Times New Roman" w:cs="Times New Roman"/>
          <w:color w:val="000000"/>
          <w:sz w:val="24"/>
          <w:szCs w:val="24"/>
        </w:rPr>
        <w:t xml:space="preserve">of taking the compression loads. The loads acted upon it are displayed in two units (psi and MPa) with the duration of the loads acted upon failure. Thus the compressive strength of the cylinders is obtained. </w:t>
      </w:r>
    </w:p>
    <w:p w:rsidR="00516035" w:rsidRPr="00730764" w:rsidRDefault="00516035" w:rsidP="004E18CF">
      <w:pPr>
        <w:spacing w:line="400" w:lineRule="exact"/>
        <w:jc w:val="both"/>
        <w:rPr>
          <w:rFonts w:ascii="Times New Roman" w:hAnsi="Times New Roman" w:cs="Times New Roman"/>
          <w:color w:val="000000"/>
          <w:spacing w:val="-1"/>
          <w:sz w:val="24"/>
          <w:szCs w:val="24"/>
        </w:rPr>
      </w:pPr>
      <w:r w:rsidRPr="00730764">
        <w:rPr>
          <w:rFonts w:ascii="Times New Roman" w:hAnsi="Times New Roman" w:cs="Times New Roman"/>
          <w:color w:val="000000"/>
          <w:sz w:val="24"/>
          <w:szCs w:val="24"/>
        </w:rPr>
        <w:t>The Structural lightweight concretes have densities ranging from 1360 to 1920 kg/m</w:t>
      </w:r>
      <w:r w:rsidRPr="00730764">
        <w:rPr>
          <w:rFonts w:ascii="Times New Roman" w:hAnsi="Times New Roman" w:cs="Times New Roman"/>
          <w:color w:val="000000"/>
          <w:sz w:val="24"/>
          <w:szCs w:val="24"/>
          <w:vertAlign w:val="superscript"/>
        </w:rPr>
        <w:t>3</w:t>
      </w:r>
      <w:r w:rsidRPr="00730764">
        <w:rPr>
          <w:rFonts w:ascii="Times New Roman" w:hAnsi="Times New Roman" w:cs="Times New Roman"/>
          <w:color w:val="000000"/>
          <w:sz w:val="24"/>
          <w:szCs w:val="24"/>
        </w:rPr>
        <w:t xml:space="preserve"> (85 to 120 </w:t>
      </w:r>
      <w:proofErr w:type="spellStart"/>
      <w:r w:rsidRPr="00730764">
        <w:rPr>
          <w:rFonts w:ascii="Times New Roman" w:hAnsi="Times New Roman" w:cs="Times New Roman"/>
          <w:color w:val="000000"/>
          <w:sz w:val="24"/>
          <w:szCs w:val="24"/>
        </w:rPr>
        <w:t>lb</w:t>
      </w:r>
      <w:proofErr w:type="spellEnd"/>
      <w:r w:rsidRPr="00730764">
        <w:rPr>
          <w:rFonts w:ascii="Times New Roman" w:hAnsi="Times New Roman" w:cs="Times New Roman"/>
          <w:color w:val="000000"/>
          <w:sz w:val="24"/>
          <w:szCs w:val="24"/>
        </w:rPr>
        <w:t>/ft</w:t>
      </w:r>
      <w:r w:rsidRPr="00730764">
        <w:rPr>
          <w:rFonts w:ascii="Times New Roman" w:hAnsi="Times New Roman" w:cs="Times New Roman"/>
          <w:color w:val="000000"/>
          <w:sz w:val="24"/>
          <w:szCs w:val="24"/>
          <w:vertAlign w:val="superscript"/>
        </w:rPr>
        <w:t>3</w:t>
      </w:r>
      <w:r w:rsidRPr="00730764">
        <w:rPr>
          <w:rFonts w:ascii="Times New Roman" w:hAnsi="Times New Roman" w:cs="Times New Roman"/>
          <w:color w:val="000000"/>
          <w:sz w:val="24"/>
          <w:szCs w:val="24"/>
        </w:rPr>
        <w:t>) and minimum compressive strengths of 17.0 MPa (2500 psi). On the other hand, Low-density concretes, whose density seldom exceeds 800 kg/m</w:t>
      </w:r>
      <w:r w:rsidRPr="00730764">
        <w:rPr>
          <w:rFonts w:ascii="Times New Roman" w:hAnsi="Times New Roman" w:cs="Times New Roman"/>
          <w:color w:val="000000"/>
          <w:sz w:val="24"/>
          <w:szCs w:val="24"/>
          <w:vertAlign w:val="superscript"/>
        </w:rPr>
        <w:t>3</w:t>
      </w:r>
      <w:r w:rsidRPr="00730764">
        <w:rPr>
          <w:rFonts w:ascii="Times New Roman" w:hAnsi="Times New Roman" w:cs="Times New Roman"/>
          <w:color w:val="000000"/>
          <w:sz w:val="24"/>
          <w:szCs w:val="24"/>
        </w:rPr>
        <w:t xml:space="preserve"> (50 </w:t>
      </w:r>
      <w:proofErr w:type="spellStart"/>
      <w:r w:rsidRPr="00730764">
        <w:rPr>
          <w:rFonts w:ascii="Times New Roman" w:hAnsi="Times New Roman" w:cs="Times New Roman"/>
          <w:color w:val="000000"/>
          <w:sz w:val="24"/>
          <w:szCs w:val="24"/>
        </w:rPr>
        <w:t>lb</w:t>
      </w:r>
      <w:proofErr w:type="spellEnd"/>
      <w:r w:rsidRPr="00730764">
        <w:rPr>
          <w:rFonts w:ascii="Times New Roman" w:hAnsi="Times New Roman" w:cs="Times New Roman"/>
          <w:color w:val="000000"/>
          <w:sz w:val="24"/>
          <w:szCs w:val="24"/>
        </w:rPr>
        <w:t>/ft</w:t>
      </w:r>
      <w:r w:rsidRPr="00730764">
        <w:rPr>
          <w:rFonts w:ascii="Times New Roman" w:hAnsi="Times New Roman" w:cs="Times New Roman"/>
          <w:color w:val="000000"/>
          <w:sz w:val="24"/>
          <w:szCs w:val="24"/>
          <w:vertAlign w:val="superscript"/>
        </w:rPr>
        <w:t>3</w:t>
      </w:r>
      <w:r w:rsidRPr="00730764">
        <w:rPr>
          <w:rFonts w:ascii="Times New Roman" w:hAnsi="Times New Roman" w:cs="Times New Roman"/>
          <w:color w:val="000000"/>
          <w:sz w:val="24"/>
          <w:szCs w:val="24"/>
        </w:rPr>
        <w:t xml:space="preserve">), are used chiefly as insulation.  While their thermal insulation values are high, their compressive strengths are low, ranging from approximately 0.7 to 7.0 MPa (100 to 1000 psi) (ACI Education Bulletin E1-07).   </w:t>
      </w:r>
      <w:r w:rsidRPr="00730764">
        <w:rPr>
          <w:rFonts w:ascii="Times New Roman" w:hAnsi="Times New Roman" w:cs="Times New Roman"/>
          <w:color w:val="000000"/>
          <w:spacing w:val="-1"/>
          <w:sz w:val="24"/>
          <w:szCs w:val="24"/>
        </w:rPr>
        <w:t xml:space="preserve">      </w:t>
      </w:r>
    </w:p>
    <w:p w:rsidR="006365CB" w:rsidRPr="00730764" w:rsidRDefault="006365CB" w:rsidP="004E18CF">
      <w:pPr>
        <w:spacing w:line="400" w:lineRule="exact"/>
        <w:jc w:val="both"/>
        <w:rPr>
          <w:rFonts w:ascii="Times New Roman" w:hAnsi="Times New Roman" w:cs="Times New Roman"/>
          <w:color w:val="000000"/>
          <w:spacing w:val="-1"/>
          <w:sz w:val="24"/>
          <w:szCs w:val="24"/>
        </w:rPr>
      </w:pPr>
    </w:p>
    <w:p w:rsidR="00516035" w:rsidRPr="00730764" w:rsidRDefault="00516035" w:rsidP="004E18CF">
      <w:pPr>
        <w:spacing w:line="400" w:lineRule="exact"/>
        <w:jc w:val="both"/>
        <w:rPr>
          <w:rFonts w:ascii="Times New Roman" w:hAnsi="Times New Roman" w:cs="Times New Roman"/>
          <w:b/>
          <w:color w:val="000000"/>
          <w:sz w:val="28"/>
          <w:szCs w:val="28"/>
        </w:rPr>
      </w:pPr>
      <w:r w:rsidRPr="00730764">
        <w:rPr>
          <w:rFonts w:ascii="Times New Roman" w:hAnsi="Times New Roman" w:cs="Times New Roman"/>
          <w:b/>
          <w:color w:val="000000"/>
          <w:sz w:val="28"/>
          <w:szCs w:val="28"/>
        </w:rPr>
        <w:t xml:space="preserve">2.6 Tensile Splitting </w:t>
      </w:r>
      <w:r w:rsidR="006365CB" w:rsidRPr="00730764">
        <w:rPr>
          <w:rFonts w:ascii="Times New Roman" w:hAnsi="Times New Roman" w:cs="Times New Roman"/>
          <w:b/>
          <w:color w:val="000000"/>
          <w:sz w:val="28"/>
          <w:szCs w:val="28"/>
        </w:rPr>
        <w:t xml:space="preserve">Strength </w:t>
      </w:r>
      <w:r w:rsidRPr="00730764">
        <w:rPr>
          <w:rFonts w:ascii="Times New Roman" w:hAnsi="Times New Roman" w:cs="Times New Roman"/>
          <w:b/>
          <w:color w:val="000000"/>
          <w:sz w:val="28"/>
          <w:szCs w:val="28"/>
        </w:rPr>
        <w:t>Test</w:t>
      </w:r>
    </w:p>
    <w:p w:rsidR="006365CB" w:rsidRPr="00730764" w:rsidRDefault="006365CB" w:rsidP="004E18CF">
      <w:pPr>
        <w:spacing w:line="400" w:lineRule="exact"/>
        <w:jc w:val="both"/>
        <w:rPr>
          <w:rFonts w:ascii="Times New Roman" w:hAnsi="Times New Roman" w:cs="Times New Roman"/>
          <w:b/>
          <w:color w:val="000000"/>
          <w:sz w:val="28"/>
          <w:szCs w:val="28"/>
        </w:rPr>
      </w:pPr>
    </w:p>
    <w:p w:rsidR="00335450"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t xml:space="preserve">After 28 days of casting concrete a standard test cylinder is placed horizontally between the loading </w:t>
      </w:r>
      <w:r w:rsidR="006365CB" w:rsidRPr="00730764">
        <w:rPr>
          <w:rFonts w:ascii="Times New Roman" w:hAnsi="Times New Roman" w:cs="Times New Roman"/>
          <w:color w:val="000000"/>
          <w:sz w:val="24"/>
          <w:szCs w:val="24"/>
        </w:rPr>
        <w:t>surfaces</w:t>
      </w:r>
      <w:r w:rsidRPr="00730764">
        <w:rPr>
          <w:rFonts w:ascii="Times New Roman" w:hAnsi="Times New Roman" w:cs="Times New Roman"/>
          <w:color w:val="000000"/>
          <w:sz w:val="24"/>
          <w:szCs w:val="24"/>
        </w:rPr>
        <w:t xml:space="preserve"> of Universal Testing Machine (UTM). The compression load is applied diametrically and uniformly along the length of cylinder until the failure of the cylinder along the vertical diameter. To allow the uniform distribution of this applied load and to reduce the magnitude of high compressive stresses near the point of application of this load, strips of plywood are placed between the specimen and loading platens of the testing machine. Concrete cylinders split into two halves along this vertical plan due to indirect tensile stress generated by poison’s effect.</w:t>
      </w:r>
      <w:r w:rsidRPr="00730764">
        <w:rPr>
          <w:rFonts w:ascii="Times New Roman" w:hAnsi="Times New Roman" w:cs="Times New Roman"/>
        </w:rPr>
        <w:t xml:space="preserve"> </w:t>
      </w:r>
      <w:r w:rsidRPr="00730764">
        <w:rPr>
          <w:rFonts w:ascii="Times New Roman" w:hAnsi="Times New Roman" w:cs="Times New Roman"/>
          <w:color w:val="000000"/>
          <w:sz w:val="24"/>
          <w:szCs w:val="24"/>
        </w:rPr>
        <w:t>The splitting tensile strength of the specimen is calculated as follows:</w:t>
      </w:r>
    </w:p>
    <w:p w:rsidR="00335450" w:rsidRPr="00730764" w:rsidRDefault="00335450" w:rsidP="00335450">
      <w:pPr>
        <w:jc w:val="both"/>
        <w:rPr>
          <w:rFonts w:ascii="Times New Roman" w:hAnsi="Times New Roman" w:cs="Times New Roman"/>
          <w:color w:val="000000"/>
          <w:sz w:val="24"/>
          <w:szCs w:val="24"/>
        </w:rPr>
      </w:pPr>
      <m:oMathPara>
        <m:oMath>
          <m:r>
            <w:rPr>
              <w:rFonts w:ascii="Cambria Math" w:hAnsi="Cambria Math" w:cs="Times New Roman"/>
              <w:color w:val="000000"/>
              <w:sz w:val="24"/>
              <w:szCs w:val="24"/>
            </w:rPr>
            <m:t xml:space="preserve">T= </m:t>
          </m:r>
          <m:f>
            <m:fPr>
              <m:ctrlPr>
                <w:rPr>
                  <w:rFonts w:ascii="Cambria Math" w:hAnsi="Cambria Math" w:cs="Times New Roman"/>
                  <w:i/>
                  <w:color w:val="000000"/>
                  <w:sz w:val="24"/>
                  <w:szCs w:val="24"/>
                </w:rPr>
              </m:ctrlPr>
            </m:fPr>
            <m:num>
              <m:r>
                <w:rPr>
                  <w:rFonts w:ascii="Cambria Math" w:hAnsi="Cambria Math" w:cs="Times New Roman"/>
                  <w:color w:val="000000"/>
                  <w:sz w:val="24"/>
                  <w:szCs w:val="24"/>
                </w:rPr>
                <m:t>2P</m:t>
              </m:r>
            </m:num>
            <m:den>
              <m:r>
                <w:rPr>
                  <w:rFonts w:ascii="Cambria Math" w:hAnsi="Cambria Math" w:cs="Times New Roman"/>
                  <w:color w:val="000000"/>
                  <w:sz w:val="24"/>
                  <w:szCs w:val="24"/>
                </w:rPr>
                <m:t>πld</m:t>
              </m:r>
            </m:den>
          </m:f>
          <m:r>
            <w:rPr>
              <w:rFonts w:ascii="Cambria Math" w:hAnsi="Cambria Math" w:cs="Times New Roman"/>
              <w:color w:val="000000"/>
              <w:sz w:val="24"/>
              <w:szCs w:val="24"/>
            </w:rPr>
            <m:t xml:space="preserve">               (2.5)</m:t>
          </m:r>
        </m:oMath>
      </m:oMathPara>
    </w:p>
    <w:p w:rsidR="00516035" w:rsidRPr="00730764" w:rsidRDefault="007D341D"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t>Where</w:t>
      </w:r>
      <w:r w:rsidR="00516035" w:rsidRPr="00730764">
        <w:rPr>
          <w:rFonts w:ascii="Times New Roman" w:hAnsi="Times New Roman" w:cs="Times New Roman"/>
          <w:color w:val="000000"/>
          <w:sz w:val="24"/>
          <w:szCs w:val="24"/>
        </w:rPr>
        <w:t>:</w:t>
      </w:r>
    </w:p>
    <w:p w:rsidR="00516035"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t>T = splitting tensile strength, psi [MPa],</w:t>
      </w:r>
    </w:p>
    <w:p w:rsidR="00516035"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lastRenderedPageBreak/>
        <w:t xml:space="preserve">P = maximum applied load indicated by the testing machine, </w:t>
      </w:r>
      <w:proofErr w:type="spellStart"/>
      <w:r w:rsidRPr="00730764">
        <w:rPr>
          <w:rFonts w:ascii="Times New Roman" w:hAnsi="Times New Roman" w:cs="Times New Roman"/>
          <w:color w:val="000000"/>
          <w:sz w:val="24"/>
          <w:szCs w:val="24"/>
        </w:rPr>
        <w:t>lbf</w:t>
      </w:r>
      <w:proofErr w:type="spellEnd"/>
      <w:r w:rsidRPr="00730764">
        <w:rPr>
          <w:rFonts w:ascii="Times New Roman" w:hAnsi="Times New Roman" w:cs="Times New Roman"/>
          <w:color w:val="000000"/>
          <w:sz w:val="24"/>
          <w:szCs w:val="24"/>
        </w:rPr>
        <w:t xml:space="preserve"> [N],</w:t>
      </w:r>
    </w:p>
    <w:p w:rsidR="00516035"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t>l = length, in. [mm], and</w:t>
      </w:r>
    </w:p>
    <w:p w:rsidR="00516035" w:rsidRPr="00730764" w:rsidRDefault="00516035" w:rsidP="004E18CF">
      <w:pPr>
        <w:spacing w:line="400" w:lineRule="exact"/>
        <w:jc w:val="both"/>
        <w:rPr>
          <w:rFonts w:ascii="Times New Roman" w:hAnsi="Times New Roman" w:cs="Times New Roman"/>
          <w:color w:val="000000"/>
          <w:sz w:val="24"/>
          <w:szCs w:val="24"/>
        </w:rPr>
      </w:pPr>
      <w:r w:rsidRPr="00730764">
        <w:rPr>
          <w:rFonts w:ascii="Times New Roman" w:hAnsi="Times New Roman" w:cs="Times New Roman"/>
          <w:color w:val="000000"/>
          <w:sz w:val="24"/>
          <w:szCs w:val="24"/>
        </w:rPr>
        <w:t>d=</w:t>
      </w:r>
      <w:r w:rsidR="007D341D" w:rsidRPr="00730764">
        <w:rPr>
          <w:rFonts w:ascii="Times New Roman" w:hAnsi="Times New Roman" w:cs="Times New Roman"/>
          <w:color w:val="000000"/>
          <w:sz w:val="24"/>
          <w:szCs w:val="24"/>
        </w:rPr>
        <w:t>diameter, in</w:t>
      </w:r>
      <w:r w:rsidRPr="00730764">
        <w:rPr>
          <w:rFonts w:ascii="Times New Roman" w:hAnsi="Times New Roman" w:cs="Times New Roman"/>
          <w:color w:val="000000"/>
          <w:sz w:val="24"/>
          <w:szCs w:val="24"/>
        </w:rPr>
        <w:t xml:space="preserve">.[mm]. </w:t>
      </w:r>
    </w:p>
    <w:p w:rsidR="007D341D" w:rsidRPr="00730764" w:rsidRDefault="007D341D" w:rsidP="004E18CF">
      <w:pPr>
        <w:spacing w:line="400" w:lineRule="exact"/>
        <w:jc w:val="both"/>
        <w:rPr>
          <w:rFonts w:ascii="Times New Roman" w:hAnsi="Times New Roman" w:cs="Times New Roman"/>
          <w:color w:val="000000"/>
          <w:sz w:val="24"/>
          <w:szCs w:val="24"/>
        </w:rPr>
      </w:pPr>
    </w:p>
    <w:p w:rsidR="00E02AB3" w:rsidRPr="00730764" w:rsidRDefault="00C27B88" w:rsidP="004E18CF">
      <w:pPr>
        <w:spacing w:line="400" w:lineRule="exact"/>
        <w:jc w:val="both"/>
        <w:rPr>
          <w:rFonts w:ascii="Times New Roman" w:hAnsi="Times New Roman" w:cs="Times New Roman"/>
          <w:color w:val="000000"/>
          <w:spacing w:val="-1"/>
          <w:sz w:val="24"/>
          <w:szCs w:val="24"/>
        </w:rPr>
      </w:pPr>
      <w:r>
        <w:rPr>
          <w:rFonts w:ascii="Times New Roman" w:hAnsi="Times New Roman" w:cs="Times New Roman"/>
          <w:b/>
          <w:color w:val="000000"/>
          <w:spacing w:val="-1"/>
          <w:sz w:val="28"/>
          <w:szCs w:val="28"/>
        </w:rPr>
        <w:t>2.7</w:t>
      </w:r>
      <w:r w:rsidR="00E02AB3" w:rsidRPr="00730764">
        <w:rPr>
          <w:rFonts w:ascii="Times New Roman" w:hAnsi="Times New Roman" w:cs="Times New Roman"/>
          <w:b/>
          <w:color w:val="000000"/>
          <w:spacing w:val="-1"/>
          <w:sz w:val="28"/>
          <w:szCs w:val="28"/>
        </w:rPr>
        <w:t xml:space="preserve"> Density measurements of aggregate </w:t>
      </w:r>
      <w:r w:rsidR="00E02AB3" w:rsidRPr="00730764">
        <w:rPr>
          <w:rFonts w:ascii="Times New Roman" w:hAnsi="Times New Roman" w:cs="Times New Roman"/>
          <w:color w:val="000000"/>
          <w:spacing w:val="-1"/>
          <w:sz w:val="24"/>
          <w:szCs w:val="24"/>
        </w:rPr>
        <w:t xml:space="preserve">   </w:t>
      </w:r>
    </w:p>
    <w:p w:rsidR="00E02AB3" w:rsidRPr="00730764" w:rsidRDefault="00E02AB3" w:rsidP="004E18CF">
      <w:pPr>
        <w:spacing w:line="400" w:lineRule="exact"/>
        <w:jc w:val="both"/>
        <w:rPr>
          <w:rFonts w:ascii="Times New Roman" w:hAnsi="Times New Roman" w:cs="Times New Roman"/>
          <w:color w:val="000000"/>
          <w:spacing w:val="-1"/>
          <w:sz w:val="24"/>
          <w:szCs w:val="24"/>
        </w:rPr>
      </w:pPr>
    </w:p>
    <w:p w:rsidR="00E02AB3" w:rsidRPr="00730764" w:rsidRDefault="00C27B88" w:rsidP="004E18CF">
      <w:pPr>
        <w:spacing w:line="400" w:lineRule="exact"/>
        <w:jc w:val="both"/>
        <w:rPr>
          <w:rFonts w:ascii="Times New Roman" w:hAnsi="Times New Roman" w:cs="Times New Roman"/>
          <w:b/>
          <w:color w:val="000000"/>
          <w:spacing w:val="-1"/>
          <w:sz w:val="28"/>
          <w:szCs w:val="28"/>
        </w:rPr>
      </w:pPr>
      <w:r>
        <w:rPr>
          <w:rFonts w:ascii="Times New Roman" w:hAnsi="Times New Roman" w:cs="Times New Roman"/>
          <w:b/>
          <w:color w:val="000000"/>
          <w:spacing w:val="-1"/>
          <w:sz w:val="28"/>
          <w:szCs w:val="28"/>
        </w:rPr>
        <w:t>2.7</w:t>
      </w:r>
      <w:r w:rsidR="00E02AB3" w:rsidRPr="00730764">
        <w:rPr>
          <w:rFonts w:ascii="Times New Roman" w:hAnsi="Times New Roman" w:cs="Times New Roman"/>
          <w:b/>
          <w:color w:val="000000"/>
          <w:spacing w:val="-1"/>
          <w:sz w:val="28"/>
          <w:szCs w:val="28"/>
        </w:rPr>
        <w:t xml:space="preserve">.1 </w:t>
      </w:r>
      <w:r w:rsidR="00E02AB3" w:rsidRPr="00730764">
        <w:rPr>
          <w:rFonts w:ascii="Times New Roman" w:hAnsi="Times New Roman" w:cs="Times New Roman"/>
          <w:b/>
          <w:spacing w:val="-1"/>
          <w:sz w:val="24"/>
          <w:szCs w:val="24"/>
        </w:rPr>
        <w:t>Basic Procedure for fine aggregate</w:t>
      </w:r>
    </w:p>
    <w:p w:rsidR="00E02AB3" w:rsidRPr="00730764" w:rsidRDefault="00E02AB3" w:rsidP="004E18CF">
      <w:pPr>
        <w:spacing w:line="400" w:lineRule="exact"/>
        <w:jc w:val="both"/>
        <w:rPr>
          <w:rFonts w:ascii="Times New Roman" w:hAnsi="Times New Roman" w:cs="Times New Roman"/>
          <w:color w:val="000000"/>
          <w:spacing w:val="-1"/>
          <w:sz w:val="24"/>
          <w:szCs w:val="24"/>
        </w:rPr>
      </w:pPr>
      <w:r w:rsidRPr="00730764">
        <w:rPr>
          <w:rFonts w:ascii="Times New Roman" w:hAnsi="Times New Roman" w:cs="Times New Roman"/>
          <w:color w:val="000000"/>
          <w:spacing w:val="-1"/>
          <w:sz w:val="24"/>
          <w:szCs w:val="24"/>
        </w:rPr>
        <w:t>A mold is selected having a diameter of 6.2’’ and height of 5.7’’. The sample of fine aggregate is then placed in it filling 1/3 of the mold. The sample is then put for tamping with a tamping rod having a dia. of 16mm, falling from over 2’.After 20-25 blows another 1/3 is filled up. Then the same procedure continues. Then the last 1/3 is filled up. The same procedure continues for each case. After all these, weight of the mold and sample is taken and the weight of the mold itself is subtracted from it, thus the weight (G-T) of the fine aggregate in compacted state is obtained. Finally, after obtaining the value of sample’s weight and the volume of the mold (v), the unit weight is achieved from the prescribed formula mentioned above.</w:t>
      </w:r>
    </w:p>
    <w:p w:rsidR="00E02AB3" w:rsidRPr="00730764" w:rsidRDefault="00E02AB3" w:rsidP="004E18CF">
      <w:pPr>
        <w:spacing w:line="400" w:lineRule="exact"/>
        <w:jc w:val="both"/>
        <w:rPr>
          <w:rFonts w:ascii="Times New Roman" w:hAnsi="Times New Roman" w:cs="Times New Roman"/>
          <w:color w:val="000000"/>
          <w:spacing w:val="-1"/>
          <w:sz w:val="24"/>
          <w:szCs w:val="24"/>
        </w:rPr>
      </w:pPr>
      <w:r w:rsidRPr="00730764">
        <w:rPr>
          <w:rFonts w:ascii="Times New Roman" w:hAnsi="Times New Roman" w:cs="Times New Roman"/>
          <w:color w:val="000000"/>
          <w:spacing w:val="-1"/>
          <w:sz w:val="24"/>
          <w:szCs w:val="24"/>
        </w:rPr>
        <w:t>For the loose state, no tamping is done. So, here the procedure is just to fill the mold up with the sample. Then taking its weight, the weight of the mold is subtracted. That’s the weight of the fine aggregate (m), which should be put in the prescribed formula mentioned above in order to determine the unit weight of the fine aggregate in loose state.</w:t>
      </w:r>
    </w:p>
    <w:p w:rsidR="00E02AB3" w:rsidRPr="00730764" w:rsidRDefault="00E02AB3" w:rsidP="004E18CF">
      <w:pPr>
        <w:spacing w:line="400" w:lineRule="exact"/>
        <w:jc w:val="both"/>
        <w:rPr>
          <w:rFonts w:ascii="Times New Roman" w:hAnsi="Times New Roman" w:cs="Times New Roman"/>
          <w:color w:val="000000"/>
          <w:spacing w:val="-1"/>
          <w:sz w:val="24"/>
          <w:szCs w:val="24"/>
        </w:rPr>
      </w:pPr>
    </w:p>
    <w:p w:rsidR="007D341D" w:rsidRPr="00730764" w:rsidRDefault="007D341D" w:rsidP="004E18CF">
      <w:pPr>
        <w:spacing w:line="400" w:lineRule="exact"/>
        <w:jc w:val="both"/>
        <w:rPr>
          <w:rFonts w:ascii="Times New Roman" w:hAnsi="Times New Roman" w:cs="Times New Roman"/>
          <w:color w:val="000000"/>
          <w:spacing w:val="-1"/>
          <w:sz w:val="24"/>
          <w:szCs w:val="24"/>
        </w:rPr>
      </w:pPr>
    </w:p>
    <w:p w:rsidR="007D341D" w:rsidRPr="00730764" w:rsidRDefault="007D341D" w:rsidP="004E18CF">
      <w:pPr>
        <w:spacing w:line="400" w:lineRule="exact"/>
        <w:jc w:val="both"/>
        <w:rPr>
          <w:rFonts w:ascii="Times New Roman" w:hAnsi="Times New Roman" w:cs="Times New Roman"/>
          <w:color w:val="000000"/>
          <w:spacing w:val="-1"/>
          <w:sz w:val="24"/>
          <w:szCs w:val="24"/>
        </w:rPr>
      </w:pPr>
    </w:p>
    <w:p w:rsidR="00E02AB3" w:rsidRPr="00730764" w:rsidRDefault="00C27B88" w:rsidP="004E18CF">
      <w:pPr>
        <w:spacing w:line="400" w:lineRule="exact"/>
        <w:jc w:val="both"/>
        <w:rPr>
          <w:rFonts w:ascii="Times New Roman" w:hAnsi="Times New Roman" w:cs="Times New Roman"/>
          <w:b/>
          <w:color w:val="000000"/>
          <w:spacing w:val="-1"/>
          <w:sz w:val="24"/>
          <w:szCs w:val="24"/>
        </w:rPr>
      </w:pPr>
      <w:r>
        <w:rPr>
          <w:rFonts w:ascii="Times New Roman" w:hAnsi="Times New Roman" w:cs="Times New Roman"/>
          <w:b/>
          <w:color w:val="000000"/>
          <w:spacing w:val="-1"/>
          <w:sz w:val="24"/>
          <w:szCs w:val="24"/>
        </w:rPr>
        <w:t>2.7</w:t>
      </w:r>
      <w:r w:rsidR="00E02AB3" w:rsidRPr="00730764">
        <w:rPr>
          <w:rFonts w:ascii="Times New Roman" w:hAnsi="Times New Roman" w:cs="Times New Roman"/>
          <w:b/>
          <w:color w:val="000000"/>
          <w:spacing w:val="-1"/>
          <w:sz w:val="24"/>
          <w:szCs w:val="24"/>
        </w:rPr>
        <w:t xml:space="preserve">.2 </w:t>
      </w:r>
      <w:r w:rsidR="00E02AB3" w:rsidRPr="00730764">
        <w:rPr>
          <w:rFonts w:ascii="Times New Roman" w:hAnsi="Times New Roman" w:cs="Times New Roman"/>
          <w:b/>
          <w:spacing w:val="-1"/>
          <w:sz w:val="24"/>
          <w:szCs w:val="24"/>
        </w:rPr>
        <w:t>Basic Procedure for coarse aggregate:</w:t>
      </w:r>
    </w:p>
    <w:p w:rsidR="00E02AB3" w:rsidRPr="00730764" w:rsidRDefault="00E02AB3" w:rsidP="004E18CF">
      <w:pPr>
        <w:spacing w:line="400" w:lineRule="exact"/>
        <w:jc w:val="both"/>
        <w:rPr>
          <w:rFonts w:ascii="Times New Roman" w:hAnsi="Times New Roman" w:cs="Times New Roman"/>
          <w:color w:val="000000"/>
          <w:spacing w:val="-1"/>
          <w:sz w:val="24"/>
          <w:szCs w:val="24"/>
        </w:rPr>
      </w:pPr>
      <w:r w:rsidRPr="00730764">
        <w:rPr>
          <w:rFonts w:ascii="Times New Roman" w:hAnsi="Times New Roman" w:cs="Times New Roman"/>
          <w:color w:val="000000"/>
          <w:spacing w:val="-1"/>
          <w:sz w:val="24"/>
          <w:szCs w:val="24"/>
        </w:rPr>
        <w:t xml:space="preserve">For coarse aggregate, the mold used for this test has a diameter of 9’’ and height of 12’’.The rest of the procedure is all the same as before. The sample of coarse aggregate is then placed in it filling 1/3 of the mold. The sample is then put for tamping with a tamping rod having a dia. of 16mm, falling from over 2’.After 20-25 blows another 1/3 is filled up. Then the same procedure continues. Then the last 1/3 is filled up. The same procedure continues for each case. After all these, weight of the mold and sample is taken and the weight of the mold itself is subtracted from it, thus the weight (m) of the coarse aggregate in compacted state is obtained. </w:t>
      </w:r>
      <w:r w:rsidRPr="00730764">
        <w:rPr>
          <w:rFonts w:ascii="Times New Roman" w:hAnsi="Times New Roman" w:cs="Times New Roman"/>
          <w:color w:val="000000"/>
          <w:spacing w:val="-1"/>
          <w:sz w:val="24"/>
          <w:szCs w:val="24"/>
        </w:rPr>
        <w:lastRenderedPageBreak/>
        <w:t>Finally, after obtaining the value of sample’s weight and the volume of the mold (v), the unit weight is achieved from the prescribed formula mentioned above.</w:t>
      </w:r>
    </w:p>
    <w:p w:rsidR="007D341D" w:rsidRPr="00730764" w:rsidRDefault="00E02AB3" w:rsidP="004E18CF">
      <w:pPr>
        <w:spacing w:line="400" w:lineRule="exact"/>
        <w:jc w:val="both"/>
        <w:rPr>
          <w:rFonts w:ascii="Times New Roman" w:hAnsi="Times New Roman" w:cs="Times New Roman"/>
          <w:color w:val="000000"/>
          <w:spacing w:val="-1"/>
          <w:sz w:val="24"/>
          <w:szCs w:val="24"/>
        </w:rPr>
      </w:pPr>
      <w:r w:rsidRPr="00730764">
        <w:rPr>
          <w:rFonts w:ascii="Times New Roman" w:hAnsi="Times New Roman" w:cs="Times New Roman"/>
          <w:color w:val="000000"/>
          <w:spacing w:val="-1"/>
          <w:sz w:val="24"/>
          <w:szCs w:val="24"/>
        </w:rPr>
        <w:t>For the loose state, just like before no tamping is done. So, again here the procedure is just to fill the mold up with the sample. Then taking its weight, the weight of the mold is subtracted. That’s the weight of the coarse aggregate (m), which should be put in the prescribed formula mentioned above in order to determine the unit weight of the coarse aggregate in</w:t>
      </w:r>
      <w:r w:rsidR="007D341D" w:rsidRPr="00730764">
        <w:rPr>
          <w:rFonts w:ascii="Times New Roman" w:hAnsi="Times New Roman" w:cs="Times New Roman"/>
          <w:color w:val="000000"/>
          <w:spacing w:val="-1"/>
          <w:sz w:val="24"/>
          <w:szCs w:val="24"/>
        </w:rPr>
        <w:t xml:space="preserve"> loose state. </w:t>
      </w:r>
      <w:r w:rsidRPr="00730764">
        <w:rPr>
          <w:rFonts w:ascii="Times New Roman" w:hAnsi="Times New Roman" w:cs="Times New Roman"/>
          <w:color w:val="000000"/>
          <w:spacing w:val="-1"/>
          <w:sz w:val="24"/>
          <w:szCs w:val="24"/>
        </w:rPr>
        <w:t xml:space="preserve">For both the cases, only compacted state has been taken into account as per ASTM standard. </w:t>
      </w:r>
    </w:p>
    <w:p w:rsidR="00E02AB3" w:rsidRPr="00730764" w:rsidRDefault="00E02AB3" w:rsidP="004E18CF">
      <w:pPr>
        <w:spacing w:line="400" w:lineRule="exact"/>
        <w:jc w:val="both"/>
        <w:rPr>
          <w:rFonts w:ascii="Times New Roman" w:hAnsi="Times New Roman" w:cs="Times New Roman"/>
          <w:sz w:val="24"/>
          <w:szCs w:val="24"/>
        </w:rPr>
      </w:pPr>
      <w:r w:rsidRPr="00730764">
        <w:rPr>
          <w:rFonts w:ascii="Times New Roman" w:hAnsi="Times New Roman" w:cs="Times New Roman"/>
          <w:color w:val="000000"/>
          <w:spacing w:val="-1"/>
          <w:sz w:val="24"/>
          <w:szCs w:val="24"/>
        </w:rPr>
        <w:t xml:space="preserve">  </w:t>
      </w:r>
    </w:p>
    <w:p w:rsidR="00E02AB3" w:rsidRPr="00730764" w:rsidRDefault="00813FCC" w:rsidP="004E18CF">
      <w:pPr>
        <w:spacing w:line="400" w:lineRule="exact"/>
        <w:jc w:val="both"/>
        <w:rPr>
          <w:rFonts w:ascii="Times New Roman" w:hAnsi="Times New Roman" w:cs="Times New Roman"/>
          <w:b/>
          <w:sz w:val="28"/>
          <w:szCs w:val="28"/>
        </w:rPr>
      </w:pPr>
      <w:r>
        <w:rPr>
          <w:rFonts w:ascii="Times New Roman" w:hAnsi="Times New Roman" w:cs="Times New Roman"/>
          <w:b/>
          <w:sz w:val="28"/>
          <w:szCs w:val="28"/>
        </w:rPr>
        <w:t>2.8</w:t>
      </w:r>
      <w:r w:rsidR="00E02AB3" w:rsidRPr="00730764">
        <w:rPr>
          <w:rFonts w:ascii="Times New Roman" w:hAnsi="Times New Roman" w:cs="Times New Roman"/>
          <w:b/>
          <w:sz w:val="28"/>
          <w:szCs w:val="28"/>
        </w:rPr>
        <w:t xml:space="preserve"> Mix Design </w:t>
      </w:r>
    </w:p>
    <w:p w:rsidR="007D341D" w:rsidRPr="00730764" w:rsidRDefault="007D341D" w:rsidP="004E18CF">
      <w:pPr>
        <w:spacing w:line="400" w:lineRule="exact"/>
        <w:jc w:val="both"/>
        <w:rPr>
          <w:rFonts w:ascii="Times New Roman" w:hAnsi="Times New Roman" w:cs="Times New Roman"/>
          <w:b/>
          <w:sz w:val="28"/>
          <w:szCs w:val="28"/>
        </w:rPr>
      </w:pPr>
    </w:p>
    <w:p w:rsidR="00E02AB3" w:rsidRPr="00730764" w:rsidRDefault="00E02AB3"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Three selected water-cement ratio. W/C ratio of 0.42, 0.48 and 0.57 has been selected to observe the performance of low to high water containing concrete mixture. The selected mix proportion is 1:1.5:3 (Cement: Fine aggregate: Coarse aggregate) by volume. The resultant mix proportions of all the mixes by weight are tabulated in the Table 2.1. </w:t>
      </w: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7D341D" w:rsidRPr="00730764" w:rsidRDefault="007D341D" w:rsidP="004E18CF">
      <w:pPr>
        <w:spacing w:line="400" w:lineRule="exact"/>
        <w:jc w:val="both"/>
        <w:rPr>
          <w:rFonts w:ascii="Times New Roman" w:hAnsi="Times New Roman" w:cs="Times New Roman"/>
          <w:sz w:val="24"/>
          <w:szCs w:val="24"/>
        </w:rPr>
      </w:pPr>
    </w:p>
    <w:p w:rsidR="00AF2296" w:rsidRDefault="00AF2296" w:rsidP="004E18CF">
      <w:pPr>
        <w:spacing w:line="400" w:lineRule="exact"/>
        <w:jc w:val="center"/>
        <w:rPr>
          <w:rFonts w:ascii="Times New Roman" w:hAnsi="Times New Roman" w:cs="Times New Roman"/>
          <w:b/>
          <w:sz w:val="24"/>
          <w:szCs w:val="24"/>
        </w:rPr>
      </w:pPr>
    </w:p>
    <w:p w:rsidR="00AF2296" w:rsidRDefault="00AF2296" w:rsidP="004E18CF">
      <w:pPr>
        <w:spacing w:line="400" w:lineRule="exact"/>
        <w:jc w:val="center"/>
        <w:rPr>
          <w:rFonts w:ascii="Times New Roman" w:hAnsi="Times New Roman" w:cs="Times New Roman"/>
          <w:b/>
          <w:sz w:val="24"/>
          <w:szCs w:val="24"/>
        </w:rPr>
      </w:pPr>
    </w:p>
    <w:p w:rsidR="00AF2296" w:rsidRDefault="00AF2296" w:rsidP="004E18CF">
      <w:pPr>
        <w:spacing w:line="400" w:lineRule="exact"/>
        <w:jc w:val="center"/>
        <w:rPr>
          <w:rFonts w:ascii="Times New Roman" w:hAnsi="Times New Roman" w:cs="Times New Roman"/>
          <w:b/>
          <w:sz w:val="24"/>
          <w:szCs w:val="24"/>
        </w:rPr>
      </w:pPr>
    </w:p>
    <w:p w:rsidR="00AF2296" w:rsidRDefault="00AF2296" w:rsidP="004E18CF">
      <w:pPr>
        <w:spacing w:line="400" w:lineRule="exact"/>
        <w:jc w:val="center"/>
        <w:rPr>
          <w:rFonts w:ascii="Times New Roman" w:hAnsi="Times New Roman" w:cs="Times New Roman"/>
          <w:b/>
          <w:sz w:val="24"/>
          <w:szCs w:val="24"/>
        </w:rPr>
      </w:pPr>
    </w:p>
    <w:p w:rsidR="00AF2296" w:rsidRDefault="00AF2296" w:rsidP="004E18CF">
      <w:pPr>
        <w:spacing w:line="400" w:lineRule="exact"/>
        <w:jc w:val="center"/>
        <w:rPr>
          <w:rFonts w:ascii="Times New Roman" w:hAnsi="Times New Roman" w:cs="Times New Roman"/>
          <w:b/>
          <w:sz w:val="24"/>
          <w:szCs w:val="24"/>
        </w:rPr>
      </w:pPr>
    </w:p>
    <w:p w:rsidR="00AF2296" w:rsidRDefault="00AF2296" w:rsidP="004E18CF">
      <w:pPr>
        <w:spacing w:line="400" w:lineRule="exact"/>
        <w:jc w:val="center"/>
        <w:rPr>
          <w:rFonts w:ascii="Times New Roman" w:hAnsi="Times New Roman" w:cs="Times New Roman"/>
          <w:b/>
          <w:sz w:val="24"/>
          <w:szCs w:val="24"/>
        </w:rPr>
      </w:pPr>
    </w:p>
    <w:p w:rsidR="00E02AB3" w:rsidRPr="00730764" w:rsidRDefault="00F42BD6" w:rsidP="004E18CF">
      <w:pPr>
        <w:spacing w:line="400" w:lineRule="exact"/>
        <w:jc w:val="center"/>
        <w:rPr>
          <w:rFonts w:ascii="Times New Roman" w:hAnsi="Times New Roman" w:cs="Times New Roman"/>
          <w:b/>
          <w:sz w:val="24"/>
          <w:szCs w:val="24"/>
        </w:rPr>
      </w:pPr>
      <w:r w:rsidRPr="00730764">
        <w:rPr>
          <w:rFonts w:ascii="Times New Roman" w:hAnsi="Times New Roman" w:cs="Times New Roman"/>
          <w:b/>
          <w:sz w:val="24"/>
          <w:szCs w:val="24"/>
        </w:rPr>
        <w:lastRenderedPageBreak/>
        <w:t xml:space="preserve">Table </w:t>
      </w:r>
      <w:r>
        <w:rPr>
          <w:rFonts w:ascii="Times New Roman" w:hAnsi="Times New Roman" w:cs="Times New Roman"/>
          <w:b/>
          <w:sz w:val="24"/>
          <w:szCs w:val="24"/>
        </w:rPr>
        <w:t>2</w:t>
      </w:r>
      <w:r w:rsidR="00E02AB3" w:rsidRPr="00730764">
        <w:rPr>
          <w:rFonts w:ascii="Times New Roman" w:hAnsi="Times New Roman" w:cs="Times New Roman"/>
          <w:b/>
          <w:sz w:val="24"/>
          <w:szCs w:val="24"/>
        </w:rPr>
        <w:t xml:space="preserve">. </w:t>
      </w:r>
      <w:r w:rsidR="00E02AB3" w:rsidRPr="00730764">
        <w:rPr>
          <w:rFonts w:ascii="Times New Roman" w:hAnsi="Times New Roman" w:cs="Times New Roman"/>
          <w:b/>
          <w:sz w:val="24"/>
          <w:szCs w:val="24"/>
        </w:rPr>
        <w:fldChar w:fldCharType="begin"/>
      </w:r>
      <w:r w:rsidR="00E02AB3" w:rsidRPr="00730764">
        <w:rPr>
          <w:rFonts w:ascii="Times New Roman" w:hAnsi="Times New Roman" w:cs="Times New Roman"/>
          <w:b/>
          <w:sz w:val="24"/>
          <w:szCs w:val="24"/>
        </w:rPr>
        <w:instrText xml:space="preserve"> SEQ Table_2. \* ARABIC </w:instrText>
      </w:r>
      <w:r w:rsidR="00E02AB3" w:rsidRPr="00730764">
        <w:rPr>
          <w:rFonts w:ascii="Times New Roman" w:hAnsi="Times New Roman" w:cs="Times New Roman"/>
          <w:b/>
          <w:sz w:val="24"/>
          <w:szCs w:val="24"/>
        </w:rPr>
        <w:fldChar w:fldCharType="separate"/>
      </w:r>
      <w:r w:rsidR="008C6678">
        <w:rPr>
          <w:rFonts w:ascii="Times New Roman" w:hAnsi="Times New Roman" w:cs="Times New Roman"/>
          <w:b/>
          <w:noProof/>
          <w:sz w:val="24"/>
          <w:szCs w:val="24"/>
        </w:rPr>
        <w:t>1</w:t>
      </w:r>
      <w:r w:rsidR="00E02AB3" w:rsidRPr="00730764">
        <w:rPr>
          <w:rFonts w:ascii="Times New Roman" w:hAnsi="Times New Roman" w:cs="Times New Roman"/>
          <w:b/>
          <w:sz w:val="24"/>
          <w:szCs w:val="24"/>
        </w:rPr>
        <w:fldChar w:fldCharType="end"/>
      </w:r>
      <w:r w:rsidR="00E02AB3" w:rsidRPr="00730764">
        <w:rPr>
          <w:rFonts w:ascii="Times New Roman" w:hAnsi="Times New Roman" w:cs="Times New Roman"/>
          <w:b/>
          <w:sz w:val="24"/>
          <w:szCs w:val="24"/>
        </w:rPr>
        <w:t xml:space="preserve"> Mix design of concrete</w:t>
      </w:r>
    </w:p>
    <w:tbl>
      <w:tblPr>
        <w:tblStyle w:val="TableGrid"/>
        <w:tblW w:w="9341" w:type="dxa"/>
        <w:tblInd w:w="-5" w:type="dxa"/>
        <w:tblLayout w:type="fixed"/>
        <w:tblLook w:val="04A0" w:firstRow="1" w:lastRow="0" w:firstColumn="1" w:lastColumn="0" w:noHBand="0" w:noVBand="1"/>
      </w:tblPr>
      <w:tblGrid>
        <w:gridCol w:w="1577"/>
        <w:gridCol w:w="1092"/>
        <w:gridCol w:w="1213"/>
        <w:gridCol w:w="1365"/>
        <w:gridCol w:w="1061"/>
        <w:gridCol w:w="1456"/>
        <w:gridCol w:w="1577"/>
      </w:tblGrid>
      <w:tr w:rsidR="001737C0" w:rsidRPr="00730764" w:rsidTr="001737C0">
        <w:trPr>
          <w:cantSplit/>
          <w:trHeight w:val="1142"/>
        </w:trPr>
        <w:tc>
          <w:tcPr>
            <w:tcW w:w="1577"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color w:val="000000"/>
                <w:spacing w:val="-3"/>
                <w:sz w:val="24"/>
                <w:szCs w:val="24"/>
              </w:rPr>
              <w:t>Designation</w:t>
            </w:r>
          </w:p>
        </w:tc>
        <w:tc>
          <w:tcPr>
            <w:tcW w:w="1092"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ratio</w:t>
            </w:r>
          </w:p>
        </w:tc>
        <w:tc>
          <w:tcPr>
            <w:tcW w:w="1213"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Water</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(kg)</w:t>
            </w:r>
          </w:p>
        </w:tc>
        <w:tc>
          <w:tcPr>
            <w:tcW w:w="1365"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Cement</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(kg)</w:t>
            </w:r>
          </w:p>
        </w:tc>
        <w:tc>
          <w:tcPr>
            <w:tcW w:w="1061"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Sand</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(kg)</w:t>
            </w:r>
          </w:p>
        </w:tc>
        <w:tc>
          <w:tcPr>
            <w:tcW w:w="1456"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Brick Chips</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(kg)</w:t>
            </w:r>
          </w:p>
        </w:tc>
        <w:tc>
          <w:tcPr>
            <w:tcW w:w="1577" w:type="dxa"/>
          </w:tcPr>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PCA</w:t>
            </w:r>
          </w:p>
          <w:p w:rsidR="001737C0" w:rsidRPr="00730764" w:rsidRDefault="001737C0" w:rsidP="001737C0">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(kg)</w:t>
            </w:r>
          </w:p>
        </w:tc>
      </w:tr>
      <w:tr w:rsidR="00DF50D7" w:rsidRPr="00730764" w:rsidTr="00F94645">
        <w:trPr>
          <w:trHeight w:val="800"/>
        </w:trPr>
        <w:tc>
          <w:tcPr>
            <w:tcW w:w="1577" w:type="dxa"/>
            <w:vAlign w:val="center"/>
          </w:tcPr>
          <w:p w:rsidR="00DF50D7" w:rsidRPr="00730764" w:rsidRDefault="00DF50D7" w:rsidP="001737C0">
            <w:pPr>
              <w:jc w:val="center"/>
              <w:rPr>
                <w:rFonts w:ascii="Times New Roman" w:hAnsi="Times New Roman" w:cs="Times New Roman"/>
                <w:sz w:val="24"/>
                <w:szCs w:val="24"/>
              </w:rPr>
            </w:pPr>
            <w:r w:rsidRPr="00730764">
              <w:rPr>
                <w:rFonts w:ascii="Times New Roman" w:hAnsi="Times New Roman" w:cs="Times New Roman"/>
                <w:sz w:val="24"/>
                <w:szCs w:val="24"/>
              </w:rPr>
              <w:t>WC42R0</w:t>
            </w:r>
          </w:p>
        </w:tc>
        <w:tc>
          <w:tcPr>
            <w:tcW w:w="1092" w:type="dxa"/>
            <w:vMerge w:val="restart"/>
            <w:vAlign w:val="center"/>
          </w:tcPr>
          <w:p w:rsidR="00DF50D7" w:rsidRPr="00730764" w:rsidRDefault="00F94645" w:rsidP="00F94645">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.42</w:t>
            </w:r>
          </w:p>
        </w:tc>
        <w:tc>
          <w:tcPr>
            <w:tcW w:w="1213" w:type="dxa"/>
            <w:vMerge w:val="restart"/>
            <w:vAlign w:val="center"/>
          </w:tcPr>
          <w:p w:rsidR="00DF50D7" w:rsidRPr="00730764" w:rsidRDefault="00DF50D7" w:rsidP="00F94645">
            <w:pPr>
              <w:spacing w:before="240"/>
              <w:jc w:val="center"/>
              <w:rPr>
                <w:rFonts w:ascii="Times New Roman" w:hAnsi="Times New Roman" w:cs="Times New Roman"/>
                <w:sz w:val="24"/>
                <w:szCs w:val="24"/>
              </w:rPr>
            </w:pPr>
            <w:r w:rsidRPr="00730764">
              <w:rPr>
                <w:rFonts w:ascii="Times New Roman" w:hAnsi="Times New Roman" w:cs="Times New Roman"/>
                <w:sz w:val="24"/>
                <w:szCs w:val="24"/>
              </w:rPr>
              <w:t>5.479</w:t>
            </w:r>
          </w:p>
          <w:p w:rsidR="00DF50D7" w:rsidRPr="00730764" w:rsidRDefault="00DF50D7" w:rsidP="00F94645">
            <w:pPr>
              <w:jc w:val="center"/>
              <w:rPr>
                <w:rFonts w:ascii="Times New Roman" w:hAnsi="Times New Roman" w:cs="Times New Roman"/>
                <w:sz w:val="24"/>
                <w:szCs w:val="24"/>
              </w:rPr>
            </w:pPr>
          </w:p>
        </w:tc>
        <w:tc>
          <w:tcPr>
            <w:tcW w:w="1365" w:type="dxa"/>
            <w:vMerge w:val="restart"/>
            <w:vAlign w:val="center"/>
          </w:tcPr>
          <w:p w:rsidR="00DF50D7" w:rsidRPr="00730764" w:rsidRDefault="00DF50D7" w:rsidP="00F94645">
            <w:pPr>
              <w:spacing w:before="240"/>
              <w:jc w:val="center"/>
              <w:rPr>
                <w:rFonts w:ascii="Times New Roman" w:hAnsi="Times New Roman" w:cs="Times New Roman"/>
                <w:sz w:val="24"/>
                <w:szCs w:val="24"/>
              </w:rPr>
            </w:pPr>
            <w:r w:rsidRPr="00730764">
              <w:rPr>
                <w:rFonts w:ascii="Times New Roman" w:hAnsi="Times New Roman" w:cs="Times New Roman"/>
                <w:sz w:val="24"/>
                <w:szCs w:val="24"/>
              </w:rPr>
              <w:t>13.045</w:t>
            </w:r>
          </w:p>
          <w:p w:rsidR="00DF50D7" w:rsidRPr="00730764" w:rsidRDefault="00DF50D7" w:rsidP="00F94645">
            <w:pPr>
              <w:spacing w:line="400" w:lineRule="exact"/>
              <w:jc w:val="center"/>
              <w:rPr>
                <w:rFonts w:ascii="Times New Roman" w:hAnsi="Times New Roman" w:cs="Times New Roman"/>
                <w:sz w:val="24"/>
                <w:szCs w:val="24"/>
              </w:rPr>
            </w:pPr>
          </w:p>
        </w:tc>
        <w:tc>
          <w:tcPr>
            <w:tcW w:w="1061" w:type="dxa"/>
            <w:vMerge w:val="restart"/>
            <w:vAlign w:val="center"/>
          </w:tcPr>
          <w:p w:rsidR="00DF50D7" w:rsidRPr="00730764" w:rsidRDefault="00DF50D7" w:rsidP="00F94645">
            <w:pPr>
              <w:spacing w:line="400" w:lineRule="exact"/>
              <w:jc w:val="center"/>
              <w:rPr>
                <w:rFonts w:ascii="Times New Roman" w:hAnsi="Times New Roman" w:cs="Times New Roman"/>
                <w:color w:val="000000"/>
                <w:sz w:val="24"/>
                <w:szCs w:val="24"/>
              </w:rPr>
            </w:pPr>
            <w:r w:rsidRPr="00730764">
              <w:rPr>
                <w:rFonts w:ascii="Times New Roman" w:hAnsi="Times New Roman" w:cs="Times New Roman"/>
                <w:color w:val="000000"/>
                <w:sz w:val="24"/>
                <w:szCs w:val="24"/>
              </w:rPr>
              <w:t>15.406</w:t>
            </w:r>
          </w:p>
        </w:tc>
        <w:tc>
          <w:tcPr>
            <w:tcW w:w="1456"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color w:val="000000" w:themeColor="text1"/>
                <w:sz w:val="24"/>
                <w:szCs w:val="24"/>
              </w:rPr>
              <w:t>24.714</w:t>
            </w:r>
          </w:p>
        </w:tc>
        <w:tc>
          <w:tcPr>
            <w:tcW w:w="1577"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0</w:t>
            </w:r>
          </w:p>
        </w:tc>
      </w:tr>
      <w:tr w:rsidR="00DF50D7" w:rsidRPr="00730764" w:rsidTr="00F94645">
        <w:trPr>
          <w:trHeight w:val="659"/>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WC42R10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jc w:val="center"/>
              <w:rPr>
                <w:rFonts w:ascii="Times New Roman" w:hAnsi="Times New Roman" w:cs="Times New Roman"/>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22.243</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1.053</w:t>
            </w:r>
          </w:p>
        </w:tc>
      </w:tr>
      <w:tr w:rsidR="00DF50D7" w:rsidRPr="00730764" w:rsidTr="00F94645">
        <w:trPr>
          <w:trHeight w:val="659"/>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WC42R20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jc w:val="center"/>
              <w:rPr>
                <w:rFonts w:ascii="Times New Roman" w:hAnsi="Times New Roman" w:cs="Times New Roman"/>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19.771</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2.106</w:t>
            </w:r>
          </w:p>
        </w:tc>
      </w:tr>
      <w:tr w:rsidR="00DF50D7" w:rsidRPr="00730764" w:rsidTr="00F94645">
        <w:trPr>
          <w:trHeight w:val="659"/>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WC42R30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jc w:val="center"/>
              <w:rPr>
                <w:rFonts w:ascii="Times New Roman" w:hAnsi="Times New Roman" w:cs="Times New Roman"/>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17.300</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3.159</w:t>
            </w:r>
          </w:p>
        </w:tc>
      </w:tr>
      <w:tr w:rsidR="00DF50D7" w:rsidRPr="00730764" w:rsidTr="00F94645">
        <w:trPr>
          <w:trHeight w:val="699"/>
        </w:trPr>
        <w:tc>
          <w:tcPr>
            <w:tcW w:w="1577" w:type="dxa"/>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WC48R0</w:t>
            </w:r>
          </w:p>
        </w:tc>
        <w:tc>
          <w:tcPr>
            <w:tcW w:w="1092" w:type="dxa"/>
            <w:vMerge w:val="restart"/>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.48</w:t>
            </w:r>
          </w:p>
        </w:tc>
        <w:tc>
          <w:tcPr>
            <w:tcW w:w="1213" w:type="dxa"/>
            <w:vMerge w:val="restart"/>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color w:val="000000"/>
                <w:sz w:val="24"/>
                <w:szCs w:val="24"/>
              </w:rPr>
              <w:t>6.093</w:t>
            </w:r>
          </w:p>
        </w:tc>
        <w:tc>
          <w:tcPr>
            <w:tcW w:w="1365" w:type="dxa"/>
            <w:vMerge w:val="restart"/>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12.694</w:t>
            </w:r>
          </w:p>
        </w:tc>
        <w:tc>
          <w:tcPr>
            <w:tcW w:w="1061" w:type="dxa"/>
            <w:vMerge w:val="restart"/>
            <w:vAlign w:val="center"/>
          </w:tcPr>
          <w:p w:rsidR="00DF50D7" w:rsidRPr="00730764" w:rsidRDefault="00DF50D7" w:rsidP="004E18CF">
            <w:pPr>
              <w:spacing w:line="400" w:lineRule="exact"/>
              <w:jc w:val="center"/>
              <w:rPr>
                <w:rFonts w:ascii="Times New Roman" w:hAnsi="Times New Roman" w:cs="Times New Roman"/>
                <w:color w:val="000000"/>
                <w:sz w:val="24"/>
                <w:szCs w:val="24"/>
              </w:rPr>
            </w:pPr>
            <w:r w:rsidRPr="00730764">
              <w:rPr>
                <w:rFonts w:ascii="Times New Roman" w:hAnsi="Times New Roman" w:cs="Times New Roman"/>
                <w:color w:val="000000"/>
                <w:sz w:val="24"/>
                <w:szCs w:val="24"/>
              </w:rPr>
              <w:t>14.991</w:t>
            </w:r>
          </w:p>
        </w:tc>
        <w:tc>
          <w:tcPr>
            <w:tcW w:w="1456"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color w:val="000000" w:themeColor="text1"/>
                <w:sz w:val="24"/>
                <w:szCs w:val="24"/>
              </w:rPr>
              <w:t>24.049</w:t>
            </w:r>
          </w:p>
        </w:tc>
        <w:tc>
          <w:tcPr>
            <w:tcW w:w="1577"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0</w:t>
            </w:r>
          </w:p>
        </w:tc>
      </w:tr>
      <w:tr w:rsidR="00DF50D7" w:rsidRPr="00730764" w:rsidTr="00F94645">
        <w:trPr>
          <w:trHeight w:val="696"/>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WC48R10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21.644</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1.025</w:t>
            </w:r>
          </w:p>
        </w:tc>
      </w:tr>
      <w:tr w:rsidR="00DF50D7" w:rsidRPr="00730764" w:rsidTr="00F94645">
        <w:trPr>
          <w:trHeight w:val="696"/>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WC48R20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19.239</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2.049</w:t>
            </w:r>
          </w:p>
        </w:tc>
      </w:tr>
      <w:tr w:rsidR="00DF50D7" w:rsidRPr="00730764" w:rsidTr="00F94645">
        <w:trPr>
          <w:trHeight w:val="827"/>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WC48R30</w:t>
            </w:r>
          </w:p>
        </w:tc>
        <w:tc>
          <w:tcPr>
            <w:tcW w:w="1092"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vAlign w:val="center"/>
          </w:tcPr>
          <w:p w:rsidR="00DF50D7" w:rsidRPr="00730764" w:rsidRDefault="00DF50D7" w:rsidP="00DF50D7">
            <w:pPr>
              <w:spacing w:line="400" w:lineRule="exact"/>
              <w:jc w:val="center"/>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16.834</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3.074</w:t>
            </w:r>
          </w:p>
        </w:tc>
      </w:tr>
      <w:tr w:rsidR="00DF50D7" w:rsidRPr="00730764" w:rsidTr="00F94645">
        <w:trPr>
          <w:trHeight w:val="665"/>
        </w:trPr>
        <w:tc>
          <w:tcPr>
            <w:tcW w:w="1577" w:type="dxa"/>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WC57R0</w:t>
            </w:r>
          </w:p>
        </w:tc>
        <w:tc>
          <w:tcPr>
            <w:tcW w:w="1092" w:type="dxa"/>
            <w:vMerge w:val="restart"/>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.57</w:t>
            </w:r>
          </w:p>
        </w:tc>
        <w:tc>
          <w:tcPr>
            <w:tcW w:w="1213" w:type="dxa"/>
            <w:vMerge w:val="restart"/>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6.955</w:t>
            </w:r>
          </w:p>
        </w:tc>
        <w:tc>
          <w:tcPr>
            <w:tcW w:w="1365" w:type="dxa"/>
            <w:vMerge w:val="restart"/>
            <w:vAlign w:val="center"/>
          </w:tcPr>
          <w:p w:rsidR="00DF50D7" w:rsidRPr="00730764" w:rsidRDefault="00DF50D7" w:rsidP="004E18CF">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12.202</w:t>
            </w:r>
          </w:p>
        </w:tc>
        <w:tc>
          <w:tcPr>
            <w:tcW w:w="1061" w:type="dxa"/>
            <w:vMerge w:val="restart"/>
            <w:vAlign w:val="center"/>
          </w:tcPr>
          <w:p w:rsidR="00DF50D7" w:rsidRPr="00730764" w:rsidRDefault="00DF50D7" w:rsidP="004E18CF">
            <w:pPr>
              <w:spacing w:line="400" w:lineRule="exact"/>
              <w:jc w:val="center"/>
              <w:rPr>
                <w:rFonts w:ascii="Times New Roman" w:hAnsi="Times New Roman" w:cs="Times New Roman"/>
                <w:color w:val="000000"/>
                <w:sz w:val="24"/>
                <w:szCs w:val="24"/>
              </w:rPr>
            </w:pPr>
            <w:r w:rsidRPr="00730764">
              <w:rPr>
                <w:rFonts w:ascii="Times New Roman" w:hAnsi="Times New Roman" w:cs="Times New Roman"/>
                <w:color w:val="000000"/>
                <w:sz w:val="24"/>
                <w:szCs w:val="24"/>
              </w:rPr>
              <w:t>14.410</w:t>
            </w:r>
          </w:p>
        </w:tc>
        <w:tc>
          <w:tcPr>
            <w:tcW w:w="1456"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color w:val="000000" w:themeColor="text1"/>
                <w:sz w:val="24"/>
                <w:szCs w:val="24"/>
              </w:rPr>
              <w:t>23.116</w:t>
            </w:r>
          </w:p>
        </w:tc>
        <w:tc>
          <w:tcPr>
            <w:tcW w:w="1577" w:type="dxa"/>
            <w:vAlign w:val="center"/>
          </w:tcPr>
          <w:p w:rsidR="00DF50D7" w:rsidRPr="00730764" w:rsidRDefault="00DF50D7" w:rsidP="00F94645">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0</w:t>
            </w:r>
          </w:p>
        </w:tc>
      </w:tr>
      <w:tr w:rsidR="00DF50D7" w:rsidRPr="00730764" w:rsidTr="00F94645">
        <w:trPr>
          <w:trHeight w:val="659"/>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WC57R10</w:t>
            </w:r>
          </w:p>
        </w:tc>
        <w:tc>
          <w:tcPr>
            <w:tcW w:w="1092"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jc w:val="both"/>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20.804</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0.985</w:t>
            </w:r>
          </w:p>
        </w:tc>
      </w:tr>
      <w:tr w:rsidR="00DF50D7" w:rsidRPr="00730764" w:rsidTr="00F94645">
        <w:trPr>
          <w:trHeight w:val="659"/>
        </w:trPr>
        <w:tc>
          <w:tcPr>
            <w:tcW w:w="1577" w:type="dxa"/>
            <w:vAlign w:val="center"/>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WC57R20</w:t>
            </w:r>
          </w:p>
        </w:tc>
        <w:tc>
          <w:tcPr>
            <w:tcW w:w="1092" w:type="dxa"/>
            <w:vMerge/>
            <w:vAlign w:val="center"/>
          </w:tcPr>
          <w:p w:rsidR="00DF50D7" w:rsidRPr="00730764" w:rsidRDefault="00DF50D7" w:rsidP="00DF50D7">
            <w:pPr>
              <w:spacing w:line="400" w:lineRule="exact"/>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vAlign w:val="center"/>
          </w:tcPr>
          <w:p w:rsidR="00DF50D7" w:rsidRPr="00730764" w:rsidRDefault="00DF50D7" w:rsidP="00DF50D7">
            <w:pPr>
              <w:spacing w:line="400" w:lineRule="exact"/>
              <w:rPr>
                <w:rFonts w:ascii="Times New Roman" w:hAnsi="Times New Roman" w:cs="Times New Roman"/>
                <w:sz w:val="24"/>
                <w:szCs w:val="24"/>
              </w:rPr>
            </w:pPr>
          </w:p>
        </w:tc>
        <w:tc>
          <w:tcPr>
            <w:tcW w:w="1061" w:type="dxa"/>
            <w:vMerge/>
            <w:vAlign w:val="center"/>
          </w:tcPr>
          <w:p w:rsidR="00DF50D7" w:rsidRPr="00730764" w:rsidRDefault="00DF50D7" w:rsidP="00DF50D7">
            <w:pPr>
              <w:spacing w:line="400" w:lineRule="exact"/>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18.493</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1.970</w:t>
            </w:r>
          </w:p>
        </w:tc>
      </w:tr>
      <w:tr w:rsidR="00DF50D7" w:rsidRPr="00730764" w:rsidTr="00F94645">
        <w:trPr>
          <w:trHeight w:val="659"/>
        </w:trPr>
        <w:tc>
          <w:tcPr>
            <w:tcW w:w="1577" w:type="dxa"/>
          </w:tcPr>
          <w:p w:rsidR="00DF50D7" w:rsidRPr="00730764" w:rsidRDefault="00DF50D7" w:rsidP="00DF50D7">
            <w:pPr>
              <w:spacing w:line="400" w:lineRule="exact"/>
              <w:jc w:val="center"/>
              <w:rPr>
                <w:rFonts w:ascii="Times New Roman" w:hAnsi="Times New Roman" w:cs="Times New Roman"/>
                <w:sz w:val="24"/>
                <w:szCs w:val="24"/>
              </w:rPr>
            </w:pPr>
            <w:r w:rsidRPr="00730764">
              <w:rPr>
                <w:rFonts w:ascii="Times New Roman" w:hAnsi="Times New Roman" w:cs="Times New Roman"/>
                <w:sz w:val="24"/>
                <w:szCs w:val="24"/>
              </w:rPr>
              <w:t>WC57R30</w:t>
            </w:r>
          </w:p>
        </w:tc>
        <w:tc>
          <w:tcPr>
            <w:tcW w:w="1092" w:type="dxa"/>
            <w:vMerge/>
          </w:tcPr>
          <w:p w:rsidR="00DF50D7" w:rsidRPr="00730764" w:rsidRDefault="00DF50D7" w:rsidP="00DF50D7">
            <w:pPr>
              <w:spacing w:line="400" w:lineRule="exact"/>
              <w:rPr>
                <w:rFonts w:ascii="Times New Roman" w:hAnsi="Times New Roman" w:cs="Times New Roman"/>
                <w:sz w:val="24"/>
                <w:szCs w:val="24"/>
              </w:rPr>
            </w:pPr>
          </w:p>
        </w:tc>
        <w:tc>
          <w:tcPr>
            <w:tcW w:w="1213" w:type="dxa"/>
            <w:vMerge/>
            <w:vAlign w:val="center"/>
          </w:tcPr>
          <w:p w:rsidR="00DF50D7" w:rsidRPr="00730764" w:rsidRDefault="00DF50D7" w:rsidP="00DF50D7">
            <w:pPr>
              <w:spacing w:line="400" w:lineRule="exact"/>
              <w:jc w:val="center"/>
              <w:rPr>
                <w:rFonts w:ascii="Times New Roman" w:hAnsi="Times New Roman" w:cs="Times New Roman"/>
                <w:color w:val="000000"/>
                <w:sz w:val="24"/>
                <w:szCs w:val="24"/>
              </w:rPr>
            </w:pPr>
          </w:p>
        </w:tc>
        <w:tc>
          <w:tcPr>
            <w:tcW w:w="1365" w:type="dxa"/>
            <w:vMerge/>
          </w:tcPr>
          <w:p w:rsidR="00DF50D7" w:rsidRPr="00730764" w:rsidRDefault="00DF50D7" w:rsidP="00DF50D7">
            <w:pPr>
              <w:spacing w:line="400" w:lineRule="exact"/>
              <w:rPr>
                <w:rFonts w:ascii="Times New Roman" w:hAnsi="Times New Roman" w:cs="Times New Roman"/>
                <w:sz w:val="24"/>
                <w:szCs w:val="24"/>
              </w:rPr>
            </w:pPr>
          </w:p>
        </w:tc>
        <w:tc>
          <w:tcPr>
            <w:tcW w:w="1061" w:type="dxa"/>
            <w:vMerge/>
          </w:tcPr>
          <w:p w:rsidR="00DF50D7" w:rsidRPr="00730764" w:rsidRDefault="00DF50D7" w:rsidP="00DF50D7">
            <w:pPr>
              <w:spacing w:line="400" w:lineRule="exact"/>
              <w:rPr>
                <w:rFonts w:ascii="Times New Roman" w:hAnsi="Times New Roman" w:cs="Times New Roman"/>
                <w:sz w:val="24"/>
                <w:szCs w:val="24"/>
              </w:rPr>
            </w:pPr>
          </w:p>
        </w:tc>
        <w:tc>
          <w:tcPr>
            <w:tcW w:w="1456"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16.181</w:t>
            </w:r>
          </w:p>
        </w:tc>
        <w:tc>
          <w:tcPr>
            <w:tcW w:w="1577" w:type="dxa"/>
            <w:vAlign w:val="center"/>
          </w:tcPr>
          <w:p w:rsidR="00DF50D7" w:rsidRPr="00730764" w:rsidRDefault="00DF50D7" w:rsidP="00F94645">
            <w:pPr>
              <w:jc w:val="center"/>
              <w:rPr>
                <w:rFonts w:ascii="Times New Roman" w:hAnsi="Times New Roman" w:cs="Times New Roman"/>
                <w:sz w:val="24"/>
                <w:szCs w:val="24"/>
              </w:rPr>
            </w:pPr>
            <w:r w:rsidRPr="00730764">
              <w:rPr>
                <w:rFonts w:ascii="Times New Roman" w:hAnsi="Times New Roman" w:cs="Times New Roman"/>
                <w:sz w:val="24"/>
                <w:szCs w:val="24"/>
              </w:rPr>
              <w:t>2.955</w:t>
            </w:r>
          </w:p>
        </w:tc>
      </w:tr>
    </w:tbl>
    <w:p w:rsidR="00E02AB3" w:rsidRPr="00730764" w:rsidRDefault="00E02AB3" w:rsidP="004E18CF">
      <w:pPr>
        <w:spacing w:line="400" w:lineRule="exact"/>
        <w:jc w:val="both"/>
        <w:rPr>
          <w:rFonts w:ascii="Times New Roman" w:hAnsi="Times New Roman" w:cs="Times New Roman"/>
          <w:b/>
          <w:sz w:val="28"/>
          <w:szCs w:val="28"/>
        </w:rPr>
      </w:pPr>
    </w:p>
    <w:p w:rsidR="00E02AB3" w:rsidRPr="00730764" w:rsidRDefault="00E02AB3" w:rsidP="004E18CF">
      <w:pPr>
        <w:spacing w:line="400" w:lineRule="exact"/>
        <w:jc w:val="both"/>
        <w:rPr>
          <w:rFonts w:ascii="Times New Roman" w:hAnsi="Times New Roman" w:cs="Times New Roman"/>
          <w:b/>
          <w:sz w:val="28"/>
          <w:szCs w:val="28"/>
        </w:rPr>
      </w:pPr>
      <w:r w:rsidRPr="00730764">
        <w:rPr>
          <w:rFonts w:ascii="Times New Roman" w:hAnsi="Times New Roman" w:cs="Times New Roman"/>
          <w:b/>
          <w:sz w:val="28"/>
          <w:szCs w:val="28"/>
        </w:rPr>
        <w:t>2.8 Failure pattern of concrete</w:t>
      </w:r>
    </w:p>
    <w:p w:rsidR="00E02AB3" w:rsidRPr="00730764" w:rsidRDefault="00E02AB3" w:rsidP="004E18CF">
      <w:pPr>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According to ASTM C 39-03, “Standard Test Method for Compressive Strength of Cylinder Concrete Specimens,” shows five different types of fractures</w:t>
      </w:r>
    </w:p>
    <w:p w:rsidR="007D341D" w:rsidRPr="00730764" w:rsidRDefault="007D341D" w:rsidP="004E18CF">
      <w:pPr>
        <w:spacing w:line="400" w:lineRule="exact"/>
        <w:rPr>
          <w:rFonts w:ascii="Times New Roman" w:hAnsi="Times New Roman" w:cs="Times New Roman"/>
          <w:sz w:val="24"/>
          <w:szCs w:val="24"/>
        </w:rPr>
      </w:pPr>
    </w:p>
    <w:p w:rsidR="007D341D" w:rsidRPr="00730764" w:rsidRDefault="007D341D" w:rsidP="004E18CF">
      <w:pPr>
        <w:spacing w:line="400" w:lineRule="exact"/>
        <w:rPr>
          <w:rFonts w:ascii="Times New Roman" w:hAnsi="Times New Roman" w:cs="Times New Roman"/>
          <w:sz w:val="24"/>
          <w:szCs w:val="24"/>
        </w:rPr>
      </w:pPr>
    </w:p>
    <w:p w:rsidR="007D341D" w:rsidRPr="00730764" w:rsidRDefault="007D341D" w:rsidP="004E18CF">
      <w:pPr>
        <w:spacing w:line="400" w:lineRule="exact"/>
        <w:rPr>
          <w:rFonts w:ascii="Times New Roman" w:hAnsi="Times New Roman" w:cs="Times New Roman"/>
          <w:sz w:val="24"/>
          <w:szCs w:val="24"/>
        </w:rPr>
      </w:pPr>
    </w:p>
    <w:p w:rsidR="00E02AB3" w:rsidRPr="00730764" w:rsidRDefault="00E02AB3" w:rsidP="004E18CF">
      <w:pPr>
        <w:spacing w:line="400" w:lineRule="exact"/>
        <w:rPr>
          <w:rFonts w:ascii="Times New Roman" w:hAnsi="Times New Roman" w:cs="Times New Roman"/>
          <w:sz w:val="24"/>
          <w:szCs w:val="24"/>
        </w:rPr>
      </w:pPr>
    </w:p>
    <w:p w:rsidR="00E02AB3" w:rsidRPr="00730764" w:rsidRDefault="00E95F84" w:rsidP="004E18CF">
      <w:pPr>
        <w:tabs>
          <w:tab w:val="left" w:pos="2745"/>
          <w:tab w:val="left" w:pos="4995"/>
          <w:tab w:val="left" w:pos="7650"/>
        </w:tabs>
        <w:spacing w:line="400" w:lineRule="exact"/>
        <w:rPr>
          <w:rFonts w:ascii="Times New Roman" w:hAnsi="Times New Roman" w:cs="Times New Roman"/>
          <w:sz w:val="24"/>
          <w:szCs w:val="24"/>
        </w:rPr>
      </w:pPr>
      <w:r w:rsidRPr="00730764">
        <w:rPr>
          <w:rFonts w:ascii="Times New Roman" w:hAnsi="Times New Roman" w:cs="Times New Roman"/>
          <w:noProof/>
          <w:sz w:val="24"/>
          <w:szCs w:val="24"/>
        </w:rPr>
        <mc:AlternateContent>
          <mc:Choice Requires="wpg">
            <w:drawing>
              <wp:anchor distT="0" distB="0" distL="114300" distR="114300" simplePos="0" relativeHeight="251724800" behindDoc="0" locked="0" layoutInCell="1" allowOverlap="1">
                <wp:simplePos x="0" y="0"/>
                <wp:positionH relativeFrom="column">
                  <wp:posOffset>4419600</wp:posOffset>
                </wp:positionH>
                <wp:positionV relativeFrom="paragraph">
                  <wp:posOffset>25400</wp:posOffset>
                </wp:positionV>
                <wp:extent cx="804545" cy="944880"/>
                <wp:effectExtent l="0" t="0" r="14605" b="7620"/>
                <wp:wrapNone/>
                <wp:docPr id="57" name="Group 57"/>
                <wp:cNvGraphicFramePr/>
                <a:graphic xmlns:a="http://schemas.openxmlformats.org/drawingml/2006/main">
                  <a:graphicData uri="http://schemas.microsoft.com/office/word/2010/wordprocessingGroup">
                    <wpg:wgp>
                      <wpg:cNvGrpSpPr/>
                      <wpg:grpSpPr>
                        <a:xfrm>
                          <a:off x="0" y="0"/>
                          <a:ext cx="804545" cy="944880"/>
                          <a:chOff x="0" y="0"/>
                          <a:chExt cx="804545" cy="944880"/>
                        </a:xfrm>
                      </wpg:grpSpPr>
                      <pic:pic xmlns:pic="http://schemas.openxmlformats.org/drawingml/2006/picture">
                        <pic:nvPicPr>
                          <pic:cNvPr id="10" name="Picture 10"/>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4545" cy="944880"/>
                          </a:xfrm>
                          <a:prstGeom prst="rect">
                            <a:avLst/>
                          </a:prstGeom>
                          <a:noFill/>
                        </pic:spPr>
                      </pic:pic>
                      <wps:wsp>
                        <wps:cNvPr id="17" name="Straight Connector 17"/>
                        <wps:cNvCnPr/>
                        <wps:spPr>
                          <a:xfrm flipV="1">
                            <a:off x="0" y="200025"/>
                            <a:ext cx="786729" cy="476178"/>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EE3B6BF" id="Group 57" o:spid="_x0000_s1026" style="position:absolute;margin-left:348pt;margin-top:2pt;width:63.35pt;height:74.4pt;z-index:251724800" coordsize="8045,94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8045;height:9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D+H7HAAAA2wAAAA8AAABkcnMvZG93bnJldi54bWxEj0FLAzEQhe9C/0MYwUuxWSsWXZuWWimU&#10;etGqiLdhM90s3UzCJm1Xf71zKHib4b1575vpvPetOlKXmsAGbkYFKOIq2IZrAx/vq+t7UCkjW2wD&#10;k4EfSjCfDS6mWNpw4jc6bnOtJIRTiQZczrHUOlWOPKZRiMSi7ULnMcva1dp2eJJw3+pxUUy0x4al&#10;wWGkpaNqvz14A8PJk9u8xOfF3W8c7j5f89fD+vvWmKvLfvEIKlOf/83n67UVfKGXX2QAPfs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JD+H7HAAAA2wAAAA8AAAAAAAAAAAAA&#10;AAAAnwIAAGRycy9kb3ducmV2LnhtbFBLBQYAAAAABAAEAPcAAACTAwAAAAA=&#10;">
                  <v:imagedata r:id="rId9" o:title=""/>
                  <v:path arrowok="t"/>
                </v:shape>
                <v:line id="Straight Connector 17" o:spid="_x0000_s1028" style="position:absolute;flip:y;visibility:visible;mso-wrap-style:square" from="0,2000" to="7867,6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XpeLsAAADbAAAADwAAAGRycy9kb3ducmV2LnhtbERPSwrCMBDdC94hjOBOUwU/VKOIoLhS&#10;/BxgaMa02ExKE2u9vREEd/N431muW1uKhmpfOFYwGiYgiDOnCzYKbtfdYA7CB2SNpWNS8CYP61W3&#10;s8RUuxefqbkEI2II+xQV5CFUqZQ+y8miH7qKOHJ3V1sMEdZG6hpfMdyWcpwkU2mx4NiQY0XbnLLH&#10;5WkVaHMkuXGmmYzM9LbLzAmP+0apfq/dLEAEasNf/HMfdJw/g+8v8QC5+g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Ce9el4uwAAANsAAAAPAAAAAAAAAAAAAAAAAKECAABk&#10;cnMvZG93bnJldi54bWxQSwUGAAAAAAQABAD5AAAAiQMAAAAA&#10;" strokecolor="black [3200]" strokeweight=".5pt">
                  <v:stroke joinstyle="miter"/>
                </v:line>
              </v:group>
            </w:pict>
          </mc:Fallback>
        </mc:AlternateContent>
      </w:r>
      <w:r w:rsidRPr="00730764">
        <w:rPr>
          <w:rFonts w:ascii="Times New Roman" w:hAnsi="Times New Roman" w:cs="Times New Roman"/>
          <w:noProof/>
          <w:sz w:val="24"/>
          <w:szCs w:val="24"/>
        </w:rPr>
        <mc:AlternateContent>
          <mc:Choice Requires="wpg">
            <w:drawing>
              <wp:anchor distT="0" distB="0" distL="114300" distR="114300" simplePos="0" relativeHeight="251732992" behindDoc="0" locked="0" layoutInCell="1" allowOverlap="1" wp14:anchorId="1ED34E91" wp14:editId="2B79E1C0">
                <wp:simplePos x="0" y="0"/>
                <wp:positionH relativeFrom="column">
                  <wp:posOffset>2914650</wp:posOffset>
                </wp:positionH>
                <wp:positionV relativeFrom="paragraph">
                  <wp:posOffset>25400</wp:posOffset>
                </wp:positionV>
                <wp:extent cx="804545" cy="944880"/>
                <wp:effectExtent l="0" t="0" r="14605" b="26670"/>
                <wp:wrapNone/>
                <wp:docPr id="54" name="Group 54"/>
                <wp:cNvGraphicFramePr/>
                <a:graphic xmlns:a="http://schemas.openxmlformats.org/drawingml/2006/main">
                  <a:graphicData uri="http://schemas.microsoft.com/office/word/2010/wordprocessingGroup">
                    <wpg:wgp>
                      <wpg:cNvGrpSpPr/>
                      <wpg:grpSpPr>
                        <a:xfrm>
                          <a:off x="0" y="0"/>
                          <a:ext cx="804545" cy="944880"/>
                          <a:chOff x="0" y="0"/>
                          <a:chExt cx="804545" cy="944880"/>
                        </a:xfrm>
                      </wpg:grpSpPr>
                      <pic:pic xmlns:pic="http://schemas.openxmlformats.org/drawingml/2006/picture">
                        <pic:nvPicPr>
                          <pic:cNvPr id="9" name="Picture 9"/>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4545" cy="944880"/>
                          </a:xfrm>
                          <a:prstGeom prst="rect">
                            <a:avLst/>
                          </a:prstGeom>
                          <a:noFill/>
                        </pic:spPr>
                      </pic:pic>
                      <wps:wsp>
                        <wps:cNvPr id="15" name="Straight Connector 15"/>
                        <wps:cNvCnPr/>
                        <wps:spPr>
                          <a:xfrm flipV="1">
                            <a:off x="0" y="0"/>
                            <a:ext cx="786729" cy="938530"/>
                          </a:xfrm>
                          <a:prstGeom prst="line">
                            <a:avLst/>
                          </a:prstGeom>
                        </wps:spPr>
                        <wps:style>
                          <a:lnRef idx="1">
                            <a:schemeClr val="dk1"/>
                          </a:lnRef>
                          <a:fillRef idx="0">
                            <a:schemeClr val="dk1"/>
                          </a:fillRef>
                          <a:effectRef idx="0">
                            <a:schemeClr val="dk1"/>
                          </a:effectRef>
                          <a:fontRef idx="minor">
                            <a:schemeClr val="tx1"/>
                          </a:fontRef>
                        </wps:style>
                        <wps:bodyPr/>
                      </wps:wsp>
                      <wps:wsp>
                        <wps:cNvPr id="16" name="Straight Connector 16"/>
                        <wps:cNvCnPr/>
                        <wps:spPr>
                          <a:xfrm flipH="1" flipV="1">
                            <a:off x="361950" y="495300"/>
                            <a:ext cx="420286" cy="430997"/>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0D522469" id="Group 54" o:spid="_x0000_s1026" style="position:absolute;margin-left:229.5pt;margin-top:2pt;width:63.35pt;height:74.4pt;z-index:251732992" coordsize="8045,94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">
                <v:shape id="Picture 9" o:spid="_x0000_s1027" type="#_x0000_t75" style="position:absolute;width:8045;height:9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WbX3zGAAAA2gAAAA8AAABkcnMvZG93bnJldi54bWxEj09rAjEUxO+FfofwCl5Es1oqujWKWgrS&#10;XvyL9PbYPDeLm5ewSXXbT98UCj0OM/MbZjpvbS2u1ITKsYJBPwNBXDhdcangsH/tjUGEiKyxdkwK&#10;vijAfHZ/N8Vcuxtv6bqLpUgQDjkqMDH6XMpQGLIY+s4TJ+/sGosxyaaUusFbgttaDrNsJC1WnBYM&#10;eloZKi67T6ugO1qat3f/snj69t3zcRNPk/XHo1Kdh3bxDCJSG//Df+21VjCB3yvpBsjZ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ZtffMYAAADaAAAADwAAAAAAAAAAAAAA&#10;AACfAgAAZHJzL2Rvd25yZXYueG1sUEsFBgAAAAAEAAQA9wAAAJIDAAAAAA==&#10;">
                  <v:imagedata r:id="rId9" o:title=""/>
                  <v:path arrowok="t"/>
                </v:shape>
                <v:line id="Straight Connector 15" o:spid="_x0000_s1028" style="position:absolute;flip:y;visibility:visible;mso-wrap-style:square" from="0,0" to="7867,9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vSlLsAAADbAAAADwAAAGRycy9kb3ducmV2LnhtbERPSwrCMBDdC94hjOBOUwVFqlFEUFwp&#10;ag8wNGNabCalibXe3giCu3m876w2na1ES40vHSuYjBMQxLnTJRsF2W0/WoDwAVlj5ZgUvMnDZt3v&#10;rTDV7sUXaq/BiBjCPkUFRQh1KqXPC7Lox64mjtzdNRZDhI2RusFXDLeVnCbJXFosOTYUWNOuoPxx&#10;fVoF2pxIbp1pZxMzz/a5OePp0Co1HHTbJYhAXfiLf+6jjvNn8P0lHiDXH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Ba9KUuwAAANsAAAAPAAAAAAAAAAAAAAAAAKECAABk&#10;cnMvZG93bnJldi54bWxQSwUGAAAAAAQABAD5AAAAiQMAAAAA&#10;" strokecolor="black [3200]" strokeweight=".5pt">
                  <v:stroke joinstyle="miter"/>
                </v:line>
                <v:line id="Straight Connector 16" o:spid="_x0000_s1029" style="position:absolute;flip:x y;visibility:visible;mso-wrap-style:square" from="3619,4953" to="7822,92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0ujcIAAADbAAAADwAAAGRycy9kb3ducmV2LnhtbERP32vCMBB+H/g/hBP2NlMHq6MzijgE&#10;GWxgJ9vr0Zxtsbm0Saztf78Iwt7u4/t5y/VgGtGT87VlBfNZAoK4sLrmUsHxe/f0CsIHZI2NZVIw&#10;kof1avKwxEzbKx+oz0MpYgj7DBVUIbSZlL6oyKCf2ZY4cifrDIYIXSm1w2sMN418TpJUGqw5NlTY&#10;0rai4pxfjIL8NL5/LX40D0f3+/K5yD8O3aVT6nE6bN5ABBrCv/ju3us4P4XbL/E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L0ujcIAAADbAAAADwAAAAAAAAAAAAAA&#10;AAChAgAAZHJzL2Rvd25yZXYueG1sUEsFBgAAAAAEAAQA+QAAAJADAAAAAA==&#10;" strokecolor="black [3200]" strokeweight=".5pt">
                  <v:stroke joinstyle="miter"/>
                </v:line>
              </v:group>
            </w:pict>
          </mc:Fallback>
        </mc:AlternateContent>
      </w:r>
      <w:r w:rsidRPr="00730764">
        <w:rPr>
          <w:rFonts w:ascii="Times New Roman" w:hAnsi="Times New Roman" w:cs="Times New Roman"/>
          <w:noProof/>
          <w:sz w:val="24"/>
          <w:szCs w:val="24"/>
        </w:rPr>
        <mc:AlternateContent>
          <mc:Choice Requires="wpg">
            <w:drawing>
              <wp:anchor distT="0" distB="0" distL="114300" distR="114300" simplePos="0" relativeHeight="251692032" behindDoc="0" locked="0" layoutInCell="1" allowOverlap="1" wp14:anchorId="7DD64AC1" wp14:editId="20FEBD4F">
                <wp:simplePos x="0" y="0"/>
                <wp:positionH relativeFrom="column">
                  <wp:posOffset>1504950</wp:posOffset>
                </wp:positionH>
                <wp:positionV relativeFrom="paragraph">
                  <wp:posOffset>25400</wp:posOffset>
                </wp:positionV>
                <wp:extent cx="804545" cy="944880"/>
                <wp:effectExtent l="0" t="0" r="14605" b="26670"/>
                <wp:wrapNone/>
                <wp:docPr id="53" name="Group 53"/>
                <wp:cNvGraphicFramePr/>
                <a:graphic xmlns:a="http://schemas.openxmlformats.org/drawingml/2006/main">
                  <a:graphicData uri="http://schemas.microsoft.com/office/word/2010/wordprocessingGroup">
                    <wpg:wgp>
                      <wpg:cNvGrpSpPr/>
                      <wpg:grpSpPr>
                        <a:xfrm>
                          <a:off x="0" y="0"/>
                          <a:ext cx="804545" cy="944880"/>
                          <a:chOff x="0" y="0"/>
                          <a:chExt cx="804545" cy="944880"/>
                        </a:xfrm>
                      </wpg:grpSpPr>
                      <wpg:grpSp>
                        <wpg:cNvPr id="52" name="Group 52"/>
                        <wpg:cNvGrpSpPr/>
                        <wpg:grpSpPr>
                          <a:xfrm>
                            <a:off x="0" y="0"/>
                            <a:ext cx="804545" cy="944880"/>
                            <a:chOff x="0" y="0"/>
                            <a:chExt cx="804545" cy="944880"/>
                          </a:xfrm>
                        </wpg:grpSpPr>
                        <pic:pic xmlns:pic="http://schemas.openxmlformats.org/drawingml/2006/picture">
                          <pic:nvPicPr>
                            <pic:cNvPr id="51" name="Picture 5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4545" cy="944880"/>
                            </a:xfrm>
                            <a:prstGeom prst="rect">
                              <a:avLst/>
                            </a:prstGeom>
                            <a:noFill/>
                          </pic:spPr>
                        </pic:pic>
                        <wps:wsp>
                          <wps:cNvPr id="12" name="Straight Connector 12"/>
                          <wps:cNvCnPr/>
                          <wps:spPr>
                            <a:xfrm flipV="1">
                              <a:off x="0" y="542925"/>
                              <a:ext cx="389914" cy="389914"/>
                            </a:xfrm>
                            <a:prstGeom prst="line">
                              <a:avLst/>
                            </a:prstGeom>
                          </wps:spPr>
                          <wps:style>
                            <a:lnRef idx="1">
                              <a:schemeClr val="dk1"/>
                            </a:lnRef>
                            <a:fillRef idx="0">
                              <a:schemeClr val="dk1"/>
                            </a:fillRef>
                            <a:effectRef idx="0">
                              <a:schemeClr val="dk1"/>
                            </a:effectRef>
                            <a:fontRef idx="minor">
                              <a:schemeClr val="tx1"/>
                            </a:fontRef>
                          </wps:style>
                          <wps:bodyPr/>
                        </wps:wsp>
                        <wps:wsp>
                          <wps:cNvPr id="13" name="Straight Connector 13"/>
                          <wps:cNvCnPr/>
                          <wps:spPr>
                            <a:xfrm>
                              <a:off x="390525" y="542925"/>
                              <a:ext cx="400050" cy="38290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14" name="Straight Connector 14"/>
                        <wps:cNvCnPr/>
                        <wps:spPr>
                          <a:xfrm flipV="1">
                            <a:off x="390525" y="0"/>
                            <a:ext cx="0" cy="54165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B2411C2" id="Group 53" o:spid="_x0000_s1026" style="position:absolute;margin-left:118.5pt;margin-top:2pt;width:63.35pt;height:74.4pt;z-index:251692032" coordsize="8045,94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">
                <v:group id="Group 52" o:spid="_x0000_s1027" style="position:absolute;width:8045;height:9448" coordsize="8045,94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Picture 51" o:spid="_x0000_s1028" type="#_x0000_t75" style="position:absolute;width:8045;height:9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l5CXGAAAA2wAAAA8AAABkcnMvZG93bnJldi54bWxEj0FrAjEUhO+F/ofwCl6kZrUo7dYoVimI&#10;XqytSG+PzXOzdPMSNqmu/vpGEHocZuYbZjxtbS2O1ITKsYJ+LwNBXDhdcang6/P98RlEiMgaa8ek&#10;4EwBppP7uzHm2p34g47bWIoE4ZCjAhOjz6UMhSGLoec8cfIOrrEYk2xKqRs8Jbit5SDLRtJixWnB&#10;oKe5oeJn+2sVdEdvZrX2i9nw4ruH3SbuX5bfT0p1HtrZK4hIbfwP39pLrWDYh+uX9APk5A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2XkJcYAAADbAAAADwAAAAAAAAAAAAAA&#10;AACfAgAAZHJzL2Rvd25yZXYueG1sUEsFBgAAAAAEAAQA9wAAAJIDAAAAAA==&#10;">
                    <v:imagedata r:id="rId9" o:title=""/>
                    <v:path arrowok="t"/>
                  </v:shape>
                  <v:line id="Straight Connector 12" o:spid="_x0000_s1029" style="position:absolute;flip:y;visibility:visible;mso-wrap-style:square" from="0,5429" to="3899,9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JK4LsAAADbAAAADwAAAGRycy9kb3ducmV2LnhtbERPSwrCMBDdC94hjOBOUwVFqlFEUFwp&#10;ag8wNGNabCalibXe3giCu3m876w2na1ES40vHSuYjBMQxLnTJRsF2W0/WoDwAVlj5ZgUvMnDZt3v&#10;rTDV7sUXaq/BiBjCPkUFRQh1KqXPC7Lox64mjtzdNRZDhI2RusFXDLeVnCbJXFosOTYUWNOuoPxx&#10;fVoF2pxIbp1pZxMzz/a5OePp0Co1HHTbJYhAXfiLf+6jjvOn8P0lHiDXH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COgkrguwAAANsAAAAPAAAAAAAAAAAAAAAAAKECAABk&#10;cnMvZG93bnJldi54bWxQSwUGAAAAAAQABAD5AAAAiQMAAAAA&#10;" strokecolor="black [3200]" strokeweight=".5pt">
                    <v:stroke joinstyle="miter"/>
                  </v:line>
                  <v:line id="Straight Connector 13" o:spid="_x0000_s1030" style="position:absolute;visibility:visible;mso-wrap-style:square" from="3905,5429" to="7905,9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PhxMIAAADbAAAADwAAAGRycy9kb3ducmV2LnhtbERP32vCMBB+H/g/hBP2MmzqhKG1UUQ2&#10;GGxMrcHnoznbYnMpTabdf78MBr7dx/fz8vVgW3Gl3jeOFUyTFARx6UzDlQJ9fJvMQfiAbLB1TAp+&#10;yMN6NXrIMTPuxge6FqESMYR9hgrqELpMSl/WZNEnriOO3Nn1FkOEfSVNj7cYblv5nKYv0mLDsaHG&#10;jrY1lZfi2yr40IvT02w319oeiy/c6+Z197lV6nE8bJYgAg3hLv53v5s4fwZ/v8QD5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RPhxMIAAADbAAAADwAAAAAAAAAAAAAA&#10;AAChAgAAZHJzL2Rvd25yZXYueG1sUEsFBgAAAAAEAAQA+QAAAJADAAAAAA==&#10;" strokecolor="black [3200]" strokeweight=".5pt">
                    <v:stroke joinstyle="miter"/>
                  </v:line>
                </v:group>
                <v:line id="Straight Connector 14" o:spid="_x0000_s1031" style="position:absolute;flip:y;visibility:visible;mso-wrap-style:square" from="3905,0" to="3905,5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d3D7sAAADbAAAADwAAAGRycy9kb3ducmV2LnhtbERPSwrCMBDdC94hjOBOU0VFqlFEUFwp&#10;fg4wNGNabCalibXe3giCu3m87yzXrS1FQ7UvHCsYDRMQxJnTBRsFt+tuMAfhA7LG0jEpeJOH9arb&#10;WWKq3YvP1FyCETGEfYoK8hCqVEqf5WTRD11FHLm7qy2GCGsjdY2vGG5LOU6SmbRYcGzIsaJtTtnj&#10;8rQKtDmS3DjTTEdmdttl5oTHfaNUv9duFiACteEv/rkPOs6fwPeXeIBcfQ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BuJ3cPuwAAANsAAAAPAAAAAAAAAAAAAAAAAKECAABk&#10;cnMvZG93bnJldi54bWxQSwUGAAAAAAQABAD5AAAAiQMAAAAA&#10;" strokecolor="black [3200]" strokeweight=".5pt">
                  <v:stroke joinstyle="miter"/>
                </v:line>
              </v:group>
            </w:pict>
          </mc:Fallback>
        </mc:AlternateContent>
      </w:r>
      <w:r w:rsidR="00E02AB3" w:rsidRPr="00730764">
        <w:rPr>
          <w:rFonts w:ascii="Times New Roman" w:hAnsi="Times New Roman" w:cs="Times New Roman"/>
          <w:noProof/>
          <w:sz w:val="24"/>
          <w:szCs w:val="24"/>
        </w:rPr>
        <mc:AlternateContent>
          <mc:Choice Requires="wps">
            <w:drawing>
              <wp:anchor distT="0" distB="0" distL="114300" distR="114300" simplePos="0" relativeHeight="251535360" behindDoc="0" locked="0" layoutInCell="1" allowOverlap="1" wp14:anchorId="67B14874" wp14:editId="1735724B">
                <wp:simplePos x="0" y="0"/>
                <wp:positionH relativeFrom="column">
                  <wp:posOffset>58821</wp:posOffset>
                </wp:positionH>
                <wp:positionV relativeFrom="paragraph">
                  <wp:posOffset>20454</wp:posOffset>
                </wp:positionV>
                <wp:extent cx="791411" cy="930442"/>
                <wp:effectExtent l="0" t="0" r="27940" b="22225"/>
                <wp:wrapNone/>
                <wp:docPr id="6" name="Straight Connector 6"/>
                <wp:cNvGraphicFramePr/>
                <a:graphic xmlns:a="http://schemas.openxmlformats.org/drawingml/2006/main">
                  <a:graphicData uri="http://schemas.microsoft.com/office/word/2010/wordprocessingShape">
                    <wps:wsp>
                      <wps:cNvCnPr/>
                      <wps:spPr>
                        <a:xfrm flipH="1">
                          <a:off x="0" y="0"/>
                          <a:ext cx="791411" cy="93044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9CAD926" id="Straight Connector 6" o:spid="_x0000_s1026" style="position:absolute;flip:x;z-index:251535360;visibility:visible;mso-wrap-style:square;mso-wrap-distance-left:9pt;mso-wrap-distance-top:0;mso-wrap-distance-right:9pt;mso-wrap-distance-bottom:0;mso-position-horizontal:absolute;mso-position-horizontal-relative:text;mso-position-vertical:absolute;mso-position-vertical-relative:text" from="4.65pt,1.6pt" to="66.95pt,7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" strokecolor="black [3213]" strokeweight=".5pt">
                <v:stroke joinstyle="miter"/>
              </v:line>
            </w:pict>
          </mc:Fallback>
        </mc:AlternateContent>
      </w:r>
      <w:r w:rsidR="00E02AB3" w:rsidRPr="00730764">
        <w:rPr>
          <w:rFonts w:ascii="Times New Roman" w:hAnsi="Times New Roman" w:cs="Times New Roman"/>
          <w:noProof/>
          <w:sz w:val="24"/>
          <w:szCs w:val="24"/>
        </w:rPr>
        <mc:AlternateContent>
          <mc:Choice Requires="wps">
            <w:drawing>
              <wp:anchor distT="0" distB="0" distL="114300" distR="114300" simplePos="0" relativeHeight="251525120" behindDoc="0" locked="0" layoutInCell="1" allowOverlap="1" wp14:anchorId="786E6D27" wp14:editId="3F5E5D11">
                <wp:simplePos x="0" y="0"/>
                <wp:positionH relativeFrom="column">
                  <wp:posOffset>58821</wp:posOffset>
                </wp:positionH>
                <wp:positionV relativeFrom="paragraph">
                  <wp:posOffset>20454</wp:posOffset>
                </wp:positionV>
                <wp:extent cx="787901" cy="933450"/>
                <wp:effectExtent l="0" t="0" r="31750" b="19050"/>
                <wp:wrapNone/>
                <wp:docPr id="5" name="Straight Connector 5"/>
                <wp:cNvGraphicFramePr/>
                <a:graphic xmlns:a="http://schemas.openxmlformats.org/drawingml/2006/main">
                  <a:graphicData uri="http://schemas.microsoft.com/office/word/2010/wordprocessingShape">
                    <wps:wsp>
                      <wps:cNvCnPr/>
                      <wps:spPr>
                        <a:xfrm>
                          <a:off x="0" y="0"/>
                          <a:ext cx="787901" cy="9334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225A9F" id="Straight Connector 5" o:spid="_x0000_s1026" style="position:absolute;z-index:251525120;visibility:visible;mso-wrap-style:square;mso-wrap-distance-left:9pt;mso-wrap-distance-top:0;mso-wrap-distance-right:9pt;mso-wrap-distance-bottom:0;mso-position-horizontal:absolute;mso-position-horizontal-relative:text;mso-position-vertical:absolute;mso-position-vertical-relative:text" from="4.65pt,1.6pt" to="66.7pt,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" strokecolor="black [3213]" strokeweight=".5pt">
                <v:stroke joinstyle="miter"/>
              </v:line>
            </w:pict>
          </mc:Fallback>
        </mc:AlternateContent>
      </w:r>
      <w:r w:rsidR="00E02AB3" w:rsidRPr="00730764">
        <w:rPr>
          <w:rFonts w:ascii="Times New Roman" w:hAnsi="Times New Roman" w:cs="Times New Roman"/>
          <w:noProof/>
          <w:sz w:val="24"/>
          <w:szCs w:val="24"/>
        </w:rPr>
        <mc:AlternateContent>
          <mc:Choice Requires="wps">
            <w:drawing>
              <wp:anchor distT="0" distB="0" distL="114300" distR="114300" simplePos="0" relativeHeight="251514880" behindDoc="0" locked="0" layoutInCell="1" allowOverlap="1" wp14:anchorId="22251E3C" wp14:editId="05059B19">
                <wp:simplePos x="0" y="0"/>
                <wp:positionH relativeFrom="column">
                  <wp:posOffset>57150</wp:posOffset>
                </wp:positionH>
                <wp:positionV relativeFrom="paragraph">
                  <wp:posOffset>20955</wp:posOffset>
                </wp:positionV>
                <wp:extent cx="790575" cy="9334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790575" cy="9334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5B75E1" id="Rectangle 3" o:spid="_x0000_s1026" style="position:absolute;margin-left:4.5pt;margin-top:1.65pt;width:62.25pt;height:73.5pt;z-index:251514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" filled="f" strokecolor="black [3213]" strokeweight="1pt"/>
            </w:pict>
          </mc:Fallback>
        </mc:AlternateContent>
      </w:r>
      <w:r w:rsidR="00E02AB3" w:rsidRPr="00730764">
        <w:rPr>
          <w:rFonts w:ascii="Times New Roman" w:hAnsi="Times New Roman" w:cs="Times New Roman"/>
          <w:sz w:val="24"/>
          <w:szCs w:val="24"/>
        </w:rPr>
        <w:tab/>
      </w:r>
      <w:r w:rsidR="00E02AB3" w:rsidRPr="00730764">
        <w:rPr>
          <w:rFonts w:ascii="Times New Roman" w:hAnsi="Times New Roman" w:cs="Times New Roman"/>
          <w:sz w:val="24"/>
          <w:szCs w:val="24"/>
        </w:rPr>
        <w:tab/>
      </w:r>
      <w:r w:rsidR="00E02AB3" w:rsidRPr="00730764">
        <w:rPr>
          <w:rFonts w:ascii="Times New Roman" w:hAnsi="Times New Roman" w:cs="Times New Roman"/>
          <w:sz w:val="24"/>
          <w:szCs w:val="24"/>
        </w:rPr>
        <w:tab/>
      </w:r>
    </w:p>
    <w:p w:rsidR="00E95F84" w:rsidRPr="00730764" w:rsidRDefault="00E02AB3" w:rsidP="004E18CF">
      <w:pPr>
        <w:spacing w:line="400" w:lineRule="exact"/>
        <w:rPr>
          <w:rFonts w:ascii="Times New Roman" w:hAnsi="Times New Roman" w:cs="Times New Roman"/>
          <w:b/>
          <w:sz w:val="24"/>
          <w:szCs w:val="24"/>
        </w:rPr>
      </w:pPr>
      <w:r w:rsidRPr="00730764">
        <w:rPr>
          <w:rFonts w:ascii="Times New Roman" w:hAnsi="Times New Roman" w:cs="Times New Roman"/>
          <w:sz w:val="24"/>
          <w:szCs w:val="24"/>
        </w:rPr>
        <w:t xml:space="preserve">    </w:t>
      </w:r>
      <w:r w:rsidR="00E95F84" w:rsidRPr="00730764">
        <w:rPr>
          <w:rFonts w:ascii="Times New Roman" w:hAnsi="Times New Roman" w:cs="Times New Roman"/>
          <w:sz w:val="24"/>
          <w:szCs w:val="24"/>
        </w:rPr>
        <w:t xml:space="preserve">                                                                                                                </w:t>
      </w:r>
    </w:p>
    <w:p w:rsidR="00E95F84" w:rsidRPr="00730764" w:rsidRDefault="00E95F84" w:rsidP="004E18CF">
      <w:pPr>
        <w:spacing w:line="400" w:lineRule="exact"/>
        <w:rPr>
          <w:rFonts w:ascii="Times New Roman" w:hAnsi="Times New Roman" w:cs="Times New Roman"/>
          <w:sz w:val="24"/>
          <w:szCs w:val="24"/>
        </w:rPr>
      </w:pPr>
    </w:p>
    <w:p w:rsidR="00E95F84" w:rsidRPr="00730764" w:rsidRDefault="00E95F84" w:rsidP="004E18CF">
      <w:pPr>
        <w:spacing w:line="400" w:lineRule="exact"/>
        <w:rPr>
          <w:rFonts w:ascii="Times New Roman" w:hAnsi="Times New Roman" w:cs="Times New Roman"/>
          <w:sz w:val="24"/>
          <w:szCs w:val="24"/>
        </w:rPr>
      </w:pPr>
    </w:p>
    <w:p w:rsidR="00E02AB3" w:rsidRPr="00730764" w:rsidRDefault="00E02AB3" w:rsidP="004E18CF">
      <w:pPr>
        <w:spacing w:line="400" w:lineRule="exact"/>
        <w:rPr>
          <w:rFonts w:ascii="Times New Roman" w:hAnsi="Times New Roman" w:cs="Times New Roman"/>
          <w:sz w:val="24"/>
          <w:szCs w:val="24"/>
        </w:rPr>
      </w:pPr>
      <w:r w:rsidRPr="00730764">
        <w:rPr>
          <w:rFonts w:ascii="Times New Roman" w:hAnsi="Times New Roman" w:cs="Times New Roman"/>
          <w:sz w:val="24"/>
          <w:szCs w:val="24"/>
        </w:rPr>
        <w:t>Cone (a)                     Cone and split (b)         Cone and shear (c)                  Shear (d)</w:t>
      </w:r>
    </w:p>
    <w:p w:rsidR="00E02AB3" w:rsidRPr="00730764" w:rsidRDefault="00E02AB3" w:rsidP="004E18CF">
      <w:pPr>
        <w:tabs>
          <w:tab w:val="left" w:pos="1725"/>
        </w:tabs>
        <w:spacing w:line="400" w:lineRule="exact"/>
        <w:rPr>
          <w:rFonts w:ascii="Times New Roman" w:hAnsi="Times New Roman" w:cs="Times New Roman"/>
          <w:sz w:val="24"/>
          <w:szCs w:val="24"/>
        </w:rPr>
      </w:pPr>
      <w:r w:rsidRPr="00730764">
        <w:rPr>
          <w:rFonts w:ascii="Times New Roman" w:hAnsi="Times New Roman" w:cs="Times New Roman"/>
          <w:sz w:val="24"/>
          <w:szCs w:val="24"/>
        </w:rPr>
        <w:t xml:space="preserve">    </w:t>
      </w:r>
      <w:r w:rsidRPr="00730764">
        <w:rPr>
          <w:rFonts w:ascii="Times New Roman" w:hAnsi="Times New Roman" w:cs="Times New Roman"/>
          <w:sz w:val="24"/>
          <w:szCs w:val="24"/>
        </w:rPr>
        <w:tab/>
        <w:t xml:space="preserve">                          </w:t>
      </w:r>
    </w:p>
    <w:p w:rsidR="00E95F84" w:rsidRPr="00730764" w:rsidRDefault="00320E5D" w:rsidP="004E18CF">
      <w:pPr>
        <w:tabs>
          <w:tab w:val="left" w:pos="1725"/>
        </w:tabs>
        <w:spacing w:line="400" w:lineRule="exact"/>
        <w:rPr>
          <w:rFonts w:ascii="Times New Roman" w:hAnsi="Times New Roman" w:cs="Times New Roman"/>
          <w:sz w:val="24"/>
          <w:szCs w:val="24"/>
        </w:rPr>
      </w:pPr>
      <w:r w:rsidRPr="00730764">
        <w:rPr>
          <w:rFonts w:ascii="Times New Roman" w:hAnsi="Times New Roman" w:cs="Times New Roman"/>
          <w:noProof/>
          <w:sz w:val="24"/>
          <w:szCs w:val="24"/>
        </w:rPr>
        <mc:AlternateContent>
          <mc:Choice Requires="wpg">
            <w:drawing>
              <wp:anchor distT="0" distB="0" distL="114300" distR="114300" simplePos="0" relativeHeight="251735040" behindDoc="0" locked="0" layoutInCell="1" allowOverlap="1">
                <wp:simplePos x="0" y="0"/>
                <wp:positionH relativeFrom="column">
                  <wp:posOffset>2409825</wp:posOffset>
                </wp:positionH>
                <wp:positionV relativeFrom="paragraph">
                  <wp:posOffset>168275</wp:posOffset>
                </wp:positionV>
                <wp:extent cx="804545" cy="944880"/>
                <wp:effectExtent l="0" t="0" r="0" b="26670"/>
                <wp:wrapNone/>
                <wp:docPr id="62" name="Group 62"/>
                <wp:cNvGraphicFramePr/>
                <a:graphic xmlns:a="http://schemas.openxmlformats.org/drawingml/2006/main">
                  <a:graphicData uri="http://schemas.microsoft.com/office/word/2010/wordprocessingGroup">
                    <wpg:wgp>
                      <wpg:cNvGrpSpPr/>
                      <wpg:grpSpPr>
                        <a:xfrm>
                          <a:off x="0" y="0"/>
                          <a:ext cx="804545" cy="944880"/>
                          <a:chOff x="0" y="0"/>
                          <a:chExt cx="804545" cy="944880"/>
                        </a:xfrm>
                      </wpg:grpSpPr>
                      <pic:pic xmlns:pic="http://schemas.openxmlformats.org/drawingml/2006/picture">
                        <pic:nvPicPr>
                          <pic:cNvPr id="11" name="Picture 1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4545" cy="944880"/>
                          </a:xfrm>
                          <a:prstGeom prst="rect">
                            <a:avLst/>
                          </a:prstGeom>
                          <a:noFill/>
                        </pic:spPr>
                      </pic:pic>
                      <wps:wsp>
                        <wps:cNvPr id="58" name="Straight Connector 58"/>
                        <wps:cNvCnPr/>
                        <wps:spPr>
                          <a:xfrm>
                            <a:off x="257175" y="0"/>
                            <a:ext cx="0" cy="944880"/>
                          </a:xfrm>
                          <a:prstGeom prst="line">
                            <a:avLst/>
                          </a:prstGeom>
                        </wps:spPr>
                        <wps:style>
                          <a:lnRef idx="3">
                            <a:schemeClr val="dk1"/>
                          </a:lnRef>
                          <a:fillRef idx="0">
                            <a:schemeClr val="dk1"/>
                          </a:fillRef>
                          <a:effectRef idx="2">
                            <a:schemeClr val="dk1"/>
                          </a:effectRef>
                          <a:fontRef idx="minor">
                            <a:schemeClr val="tx1"/>
                          </a:fontRef>
                        </wps:style>
                        <wps:bodyPr/>
                      </wps:wsp>
                      <wps:wsp>
                        <wps:cNvPr id="61" name="Straight Connector 61"/>
                        <wps:cNvCnPr/>
                        <wps:spPr>
                          <a:xfrm>
                            <a:off x="504825" y="0"/>
                            <a:ext cx="0" cy="944880"/>
                          </a:xfrm>
                          <a:prstGeom prst="line">
                            <a:avLst/>
                          </a:prstGeom>
                        </wps:spPr>
                        <wps:style>
                          <a:lnRef idx="3">
                            <a:schemeClr val="dk1"/>
                          </a:lnRef>
                          <a:fillRef idx="0">
                            <a:schemeClr val="dk1"/>
                          </a:fillRef>
                          <a:effectRef idx="2">
                            <a:schemeClr val="dk1"/>
                          </a:effectRef>
                          <a:fontRef idx="minor">
                            <a:schemeClr val="tx1"/>
                          </a:fontRef>
                        </wps:style>
                        <wps:bodyPr/>
                      </wps:wsp>
                    </wpg:wgp>
                  </a:graphicData>
                </a:graphic>
              </wp:anchor>
            </w:drawing>
          </mc:Choice>
          <mc:Fallback>
            <w:pict>
              <v:group w14:anchorId="68554695" id="Group 62" o:spid="_x0000_s1026" style="position:absolute;margin-left:189.75pt;margin-top:13.25pt;width:63.35pt;height:74.4pt;z-index:251735040" coordsize="8045,94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">
                <v:shape id="Picture 11" o:spid="_x0000_s1027" type="#_x0000_t75" style="position:absolute;width:8045;height:9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PXeXEAAAA2wAAAA8AAABkcnMvZG93bnJldi54bWxET0trAjEQvhf6H8IUvIhmtVR0axTbUpD2&#10;4hPxNmzGzdLNJGxS3frrG6HQ23x8z5nOW1uLMzWhcqxg0M9AEBdOV1wq2G3fe2MQISJrrB2Tgh8K&#10;MJ/d300x1+7CazpvYilSCIccFZgYfS5lKAxZDH3niRN3co3FmGBTSt3gJYXbWg6zbCQtVpwaDHp6&#10;NVR8bb6tgu7oxXx8+rfF09V3T/tVPEyWx0elOg/t4hlEpDb+i//cS53mD+D2SzpAz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0PXeXEAAAA2wAAAA8AAAAAAAAAAAAAAAAA&#10;nwIAAGRycy9kb3ducmV2LnhtbFBLBQYAAAAABAAEAPcAAACQAwAAAAA=&#10;">
                  <v:imagedata r:id="rId9" o:title=""/>
                  <v:path arrowok="t"/>
                </v:shape>
                <v:line id="Straight Connector 58" o:spid="_x0000_s1028" style="position:absolute;visibility:visible;mso-wrap-style:square" from="2571,0" to="2571,9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zH4sQAAADbAAAADwAAAGRycy9kb3ducmV2LnhtbERPTWvCQBC9C/6HZQRvZqPQUlI3oRQF&#10;i2CpKW29DdlpEpqdjdnVRH+9exB6fLzvZTaYRpypc7VlBfMoBkFcWF1zqeAzX8+eQDiPrLGxTAou&#10;5CBLx6MlJtr2/EHnvS9FCGGXoILK+zaR0hUVGXSRbYkD92s7gz7ArpS6wz6Em0Yu4vhRGqw5NFTY&#10;0mtFxd/+ZBT0X8d8t43fvvXPKt8cDpfrezPPlZpOhpdnEJ4G/y++uzdawUMYG76EHy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PMfixAAAANsAAAAPAAAAAAAAAAAA&#10;AAAAAKECAABkcnMvZG93bnJldi54bWxQSwUGAAAAAAQABAD5AAAAkgMAAAAA&#10;" strokecolor="black [3200]" strokeweight="1.5pt">
                  <v:stroke joinstyle="miter"/>
                </v:line>
                <v:line id="Straight Connector 61" o:spid="_x0000_s1029" style="position:absolute;visibility:visible;mso-wrap-style:square" from="5048,0" to="5048,9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qkwsYAAADbAAAADwAAAGRycy9kb3ducmV2LnhtbESPQWvCQBSE70L/w/KE3uomHqSkrkGK&#10;hYigaEpbb4/sMwnNvo3ZrYn99V2h4HGYmW+YeTqYRlyoc7VlBfEkAkFcWF1zqeA9f3t6BuE8ssbG&#10;Mim4koN08TCaY6Jtz3u6HHwpAoRdggoq79tESldUZNBNbEscvJPtDPogu1LqDvsAN42cRtFMGqw5&#10;LFTY0mtFxffhxyjoP875dhOtP/XXKs+Ox+vvrolzpR7Hw/IFhKfB38P/7UwrmMVw+xJ+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1qpMLGAAAA2wAAAA8AAAAAAAAA&#10;AAAAAAAAoQIAAGRycy9kb3ducmV2LnhtbFBLBQYAAAAABAAEAPkAAACUAwAAAAA=&#10;" strokecolor="black [3200]" strokeweight="1.5pt">
                  <v:stroke joinstyle="miter"/>
                </v:line>
              </v:group>
            </w:pict>
          </mc:Fallback>
        </mc:AlternateContent>
      </w:r>
      <w:r w:rsidRPr="00730764">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4697034E" wp14:editId="2A66A812">
                <wp:simplePos x="0" y="0"/>
                <wp:positionH relativeFrom="column">
                  <wp:posOffset>2409825</wp:posOffset>
                </wp:positionH>
                <wp:positionV relativeFrom="paragraph">
                  <wp:posOffset>168275</wp:posOffset>
                </wp:positionV>
                <wp:extent cx="0" cy="944880"/>
                <wp:effectExtent l="0" t="0" r="19050" b="26670"/>
                <wp:wrapNone/>
                <wp:docPr id="59" name="Straight Connector 59"/>
                <wp:cNvGraphicFramePr/>
                <a:graphic xmlns:a="http://schemas.openxmlformats.org/drawingml/2006/main">
                  <a:graphicData uri="http://schemas.microsoft.com/office/word/2010/wordprocessingShape">
                    <wps:wsp>
                      <wps:cNvCnPr/>
                      <wps:spPr>
                        <a:xfrm>
                          <a:off x="0" y="0"/>
                          <a:ext cx="0" cy="9448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F128DCA" id="Straight Connector 59" o:spid="_x0000_s1026" style="position:absolute;z-index:251756544;visibility:visible;mso-wrap-style:square;mso-wrap-distance-left:9pt;mso-wrap-distance-top:0;mso-wrap-distance-right:9pt;mso-wrap-distance-bottom:0;mso-position-horizontal:absolute;mso-position-horizontal-relative:text;mso-position-vertical:absolute;mso-position-vertical-relative:text" from="189.75pt,13.25pt" to="189.75pt,8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" strokecolor="black [3200]" strokeweight=".5pt">
                <v:stroke joinstyle="miter"/>
              </v:line>
            </w:pict>
          </mc:Fallback>
        </mc:AlternateContent>
      </w:r>
    </w:p>
    <w:p w:rsidR="00E95F84" w:rsidRPr="00730764" w:rsidRDefault="00E95F84" w:rsidP="00E95F84">
      <w:pPr>
        <w:tabs>
          <w:tab w:val="left" w:pos="1725"/>
        </w:tabs>
        <w:spacing w:line="400" w:lineRule="exact"/>
        <w:jc w:val="center"/>
        <w:rPr>
          <w:rFonts w:ascii="Times New Roman" w:hAnsi="Times New Roman" w:cs="Times New Roman"/>
          <w:sz w:val="24"/>
          <w:szCs w:val="24"/>
        </w:rPr>
      </w:pPr>
    </w:p>
    <w:p w:rsidR="00E95F84" w:rsidRPr="00730764" w:rsidRDefault="00E95F84" w:rsidP="004E18CF">
      <w:pPr>
        <w:tabs>
          <w:tab w:val="left" w:pos="1725"/>
        </w:tabs>
        <w:spacing w:line="400" w:lineRule="exact"/>
        <w:rPr>
          <w:rFonts w:ascii="Times New Roman" w:hAnsi="Times New Roman" w:cs="Times New Roman"/>
          <w:sz w:val="24"/>
          <w:szCs w:val="24"/>
        </w:rPr>
      </w:pPr>
    </w:p>
    <w:p w:rsidR="00E02AB3" w:rsidRPr="00730764" w:rsidRDefault="00E02AB3" w:rsidP="004E18CF">
      <w:pPr>
        <w:tabs>
          <w:tab w:val="left" w:pos="1725"/>
        </w:tabs>
        <w:spacing w:line="400" w:lineRule="exact"/>
        <w:jc w:val="center"/>
        <w:rPr>
          <w:rFonts w:ascii="Times New Roman" w:hAnsi="Times New Roman" w:cs="Times New Roman"/>
          <w:sz w:val="24"/>
          <w:szCs w:val="24"/>
        </w:rPr>
      </w:pPr>
    </w:p>
    <w:p w:rsidR="00E02AB3" w:rsidRPr="00730764" w:rsidRDefault="00E02AB3" w:rsidP="004E18CF">
      <w:pPr>
        <w:tabs>
          <w:tab w:val="left" w:pos="1725"/>
          <w:tab w:val="center" w:pos="4514"/>
        </w:tabs>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                                                               Columnar (e)</w:t>
      </w:r>
      <w:r w:rsidRPr="00730764">
        <w:rPr>
          <w:rFonts w:ascii="Times New Roman" w:hAnsi="Times New Roman" w:cs="Times New Roman"/>
          <w:sz w:val="24"/>
          <w:szCs w:val="24"/>
        </w:rPr>
        <w:tab/>
      </w:r>
    </w:p>
    <w:p w:rsidR="00E02AB3" w:rsidRPr="00730764" w:rsidRDefault="00E02AB3" w:rsidP="004E18CF">
      <w:pPr>
        <w:tabs>
          <w:tab w:val="left" w:pos="1725"/>
          <w:tab w:val="center" w:pos="4514"/>
        </w:tabs>
        <w:spacing w:line="400" w:lineRule="exact"/>
        <w:jc w:val="center"/>
        <w:rPr>
          <w:rFonts w:ascii="Times New Roman" w:hAnsi="Times New Roman" w:cs="Times New Roman"/>
          <w:b/>
          <w:sz w:val="24"/>
          <w:szCs w:val="24"/>
        </w:rPr>
      </w:pPr>
      <w:r w:rsidRPr="00730764">
        <w:rPr>
          <w:rFonts w:ascii="Times New Roman" w:hAnsi="Times New Roman" w:cs="Times New Roman"/>
          <w:b/>
          <w:sz w:val="24"/>
          <w:szCs w:val="24"/>
        </w:rPr>
        <w:t>Fig</w:t>
      </w:r>
      <w:r w:rsidR="001106A6" w:rsidRPr="00730764">
        <w:rPr>
          <w:rFonts w:ascii="Times New Roman" w:hAnsi="Times New Roman" w:cs="Times New Roman"/>
          <w:b/>
          <w:sz w:val="24"/>
          <w:szCs w:val="24"/>
        </w:rPr>
        <w:t>ure</w:t>
      </w:r>
      <w:r w:rsidRPr="00730764">
        <w:rPr>
          <w:rFonts w:ascii="Times New Roman" w:hAnsi="Times New Roman" w:cs="Times New Roman"/>
          <w:b/>
          <w:sz w:val="24"/>
          <w:szCs w:val="24"/>
        </w:rPr>
        <w:t xml:space="preserve"> 2.1 Failure pattern of concrete cylinder</w:t>
      </w:r>
    </w:p>
    <w:p w:rsidR="001106A6" w:rsidRPr="00730764" w:rsidRDefault="001106A6" w:rsidP="004E18CF">
      <w:pPr>
        <w:tabs>
          <w:tab w:val="left" w:pos="1725"/>
          <w:tab w:val="center" w:pos="4514"/>
        </w:tabs>
        <w:spacing w:line="400" w:lineRule="exact"/>
        <w:jc w:val="center"/>
        <w:rPr>
          <w:rFonts w:ascii="Times New Roman" w:hAnsi="Times New Roman" w:cs="Times New Roman"/>
          <w:b/>
          <w:sz w:val="24"/>
          <w:szCs w:val="24"/>
        </w:rPr>
      </w:pPr>
    </w:p>
    <w:p w:rsidR="00E02AB3" w:rsidRPr="00730764" w:rsidRDefault="00E02AB3" w:rsidP="004E18CF">
      <w:pPr>
        <w:tabs>
          <w:tab w:val="left" w:pos="1725"/>
          <w:tab w:val="center" w:pos="4514"/>
        </w:tabs>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The cone failure results when friction at the platens of the testing machine restrains lateral expansion of the concrete as the vertical compressive is applied (a). The cone and split is the combination of cone and splitting of the concrete specimen (b). The cone and shear results according to the combination of both cone and shear failure of a concrete specimen (c). The shear failure occurs in the concrete specimen and failure occurs in the weak shearing zone (d). The columnar failure occurs vertical to the length of the specimens (e). </w:t>
      </w:r>
    </w:p>
    <w:p w:rsidR="001106A6" w:rsidRPr="00730764" w:rsidRDefault="001106A6" w:rsidP="004E18CF">
      <w:pPr>
        <w:tabs>
          <w:tab w:val="left" w:pos="1725"/>
          <w:tab w:val="center" w:pos="4514"/>
        </w:tabs>
        <w:spacing w:line="400" w:lineRule="exact"/>
        <w:jc w:val="both"/>
        <w:rPr>
          <w:rFonts w:ascii="Times New Roman" w:hAnsi="Times New Roman" w:cs="Times New Roman"/>
          <w:sz w:val="24"/>
          <w:szCs w:val="24"/>
        </w:rPr>
      </w:pPr>
    </w:p>
    <w:p w:rsidR="00E02AB3" w:rsidRPr="00730764" w:rsidRDefault="00E02AB3" w:rsidP="004E18CF">
      <w:pPr>
        <w:tabs>
          <w:tab w:val="left" w:pos="1725"/>
          <w:tab w:val="center" w:pos="4514"/>
        </w:tabs>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ASTM's "Manual of Aggregate and Concrete Testing," included in Vol. 04.02 of Annual Book of ASTM Standards, states that the conical fracture is typical. In cases where the compressive strength is lower than anticipated, the manual suggests that fracture type may help in determining the cause.</w:t>
      </w:r>
    </w:p>
    <w:p w:rsidR="001106A6" w:rsidRPr="00730764" w:rsidRDefault="001106A6" w:rsidP="004E18CF">
      <w:pPr>
        <w:tabs>
          <w:tab w:val="left" w:pos="1725"/>
          <w:tab w:val="center" w:pos="4514"/>
        </w:tabs>
        <w:spacing w:line="400" w:lineRule="exact"/>
        <w:jc w:val="both"/>
        <w:rPr>
          <w:rFonts w:ascii="Times New Roman" w:hAnsi="Times New Roman" w:cs="Times New Roman"/>
          <w:sz w:val="24"/>
          <w:szCs w:val="24"/>
        </w:rPr>
      </w:pPr>
    </w:p>
    <w:p w:rsidR="00E02AB3" w:rsidRPr="00730764" w:rsidRDefault="00E02AB3" w:rsidP="004E18CF">
      <w:pPr>
        <w:tabs>
          <w:tab w:val="left" w:pos="1725"/>
          <w:tab w:val="center" w:pos="4514"/>
        </w:tabs>
        <w:spacing w:line="400" w:lineRule="exact"/>
        <w:jc w:val="both"/>
        <w:rPr>
          <w:rFonts w:ascii="Times New Roman" w:hAnsi="Times New Roman" w:cs="Times New Roman"/>
          <w:sz w:val="24"/>
          <w:szCs w:val="24"/>
        </w:rPr>
      </w:pPr>
      <w:r w:rsidRPr="00730764">
        <w:rPr>
          <w:rFonts w:ascii="Times New Roman" w:hAnsi="Times New Roman" w:cs="Times New Roman"/>
          <w:sz w:val="24"/>
          <w:szCs w:val="24"/>
        </w:rPr>
        <w:t xml:space="preserve">Usually, the cone, cone-and-split, and cone-shear are fairly typical fracture types for normal concretes. Concretes with high sand contents may fail in the shear mode. In normal-strength </w:t>
      </w:r>
      <w:r w:rsidRPr="00730764">
        <w:rPr>
          <w:rFonts w:ascii="Times New Roman" w:hAnsi="Times New Roman" w:cs="Times New Roman"/>
          <w:sz w:val="24"/>
          <w:szCs w:val="24"/>
        </w:rPr>
        <w:lastRenderedPageBreak/>
        <w:t>concretes, columnar splitting often indicates a testing problem. The splitting may be caused by the presence of a lubricant on the cylinder cap, which reduces friction between the testing machine platen and the ends. This reduces the lateral confining pressure that's usually present, and thus reduces the apparent strength. Columnar splitting and a lower apparent strength can also be caused by a cap that's convex rather than plane.</w:t>
      </w:r>
    </w:p>
    <w:p w:rsidR="00E02AB3" w:rsidRPr="00730764" w:rsidRDefault="00E02AB3" w:rsidP="004E18CF">
      <w:pPr>
        <w:tabs>
          <w:tab w:val="left" w:pos="1725"/>
          <w:tab w:val="center" w:pos="4514"/>
        </w:tabs>
        <w:spacing w:line="400" w:lineRule="exact"/>
        <w:jc w:val="both"/>
        <w:rPr>
          <w:rFonts w:ascii="Times New Roman" w:hAnsi="Times New Roman" w:cs="Times New Roman"/>
          <w:sz w:val="24"/>
          <w:szCs w:val="24"/>
        </w:rPr>
        <w:sectPr w:rsidR="00E02AB3" w:rsidRPr="00730764" w:rsidSect="005836B2">
          <w:footerReference w:type="default" r:id="rId10"/>
          <w:footerReference w:type="first" r:id="rId11"/>
          <w:pgSz w:w="11909" w:h="16834" w:code="9"/>
          <w:pgMar w:top="1440" w:right="1440" w:bottom="1152" w:left="1440" w:header="720" w:footer="720" w:gutter="0"/>
          <w:cols w:space="720"/>
          <w:noEndnote/>
          <w:docGrid w:linePitch="299"/>
        </w:sect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r w:rsidRPr="00730764">
        <w:rPr>
          <w:rFonts w:ascii="Times New Roman" w:eastAsia="Times New Roman" w:hAnsi="Times New Roman" w:cs="Times New Roman"/>
          <w:b/>
          <w:sz w:val="32"/>
          <w:szCs w:val="28"/>
        </w:rPr>
        <w:lastRenderedPageBreak/>
        <w:t>CHAPTER 3</w:t>
      </w:r>
    </w:p>
    <w:p w:rsidR="00E02AB3" w:rsidRPr="00730764" w:rsidRDefault="00E02AB3" w:rsidP="004E18CF">
      <w:pPr>
        <w:spacing w:line="400" w:lineRule="exact"/>
        <w:contextualSpacing/>
        <w:jc w:val="both"/>
        <w:rPr>
          <w:rFonts w:ascii="Times New Roman" w:eastAsia="Times New Roman" w:hAnsi="Times New Roman" w:cs="Times New Roman"/>
          <w:b/>
          <w:sz w:val="28"/>
          <w:szCs w:val="28"/>
        </w:rPr>
      </w:pPr>
      <w:r w:rsidRPr="00730764">
        <w:rPr>
          <w:rFonts w:ascii="Times New Roman" w:eastAsia="Times New Roman" w:hAnsi="Times New Roman" w:cs="Times New Roman"/>
          <w:b/>
          <w:noProof/>
          <w:sz w:val="28"/>
          <w:szCs w:val="28"/>
        </w:rPr>
        <mc:AlternateContent>
          <mc:Choice Requires="wps">
            <w:drawing>
              <wp:anchor distT="0" distB="0" distL="114300" distR="114300" simplePos="0" relativeHeight="251568128" behindDoc="0" locked="0" layoutInCell="1" allowOverlap="1" wp14:anchorId="212A9384" wp14:editId="7969E520">
                <wp:simplePos x="0" y="0"/>
                <wp:positionH relativeFrom="column">
                  <wp:align>center</wp:align>
                </wp:positionH>
                <wp:positionV relativeFrom="paragraph">
                  <wp:posOffset>86994</wp:posOffset>
                </wp:positionV>
                <wp:extent cx="6062472" cy="9144"/>
                <wp:effectExtent l="0" t="0" r="33655" b="29210"/>
                <wp:wrapNone/>
                <wp:docPr id="4" name="Straight Connector 4"/>
                <wp:cNvGraphicFramePr/>
                <a:graphic xmlns:a="http://schemas.openxmlformats.org/drawingml/2006/main">
                  <a:graphicData uri="http://schemas.microsoft.com/office/word/2010/wordprocessingShape">
                    <wps:wsp>
                      <wps:cNvCnPr/>
                      <wps:spPr>
                        <a:xfrm flipV="1">
                          <a:off x="0" y="0"/>
                          <a:ext cx="6062472" cy="9144"/>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3BC4E7" id="Straight Connector 4" o:spid="_x0000_s1026" style="position:absolute;flip:y;z-index:25156812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 from="0,6.85pt" to="477.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" strokecolor="black [3200]" strokeweight="1.5pt">
                <v:stroke joinstyle="miter"/>
              </v:line>
            </w:pict>
          </mc:Fallback>
        </mc:AlternateContent>
      </w:r>
    </w:p>
    <w:p w:rsidR="00E02AB3" w:rsidRPr="00730764" w:rsidRDefault="00E02AB3" w:rsidP="004E18CF">
      <w:pPr>
        <w:widowControl w:val="0"/>
        <w:autoSpaceDE w:val="0"/>
        <w:autoSpaceDN w:val="0"/>
        <w:adjustRightInd w:val="0"/>
        <w:spacing w:before="278" w:after="0" w:line="400" w:lineRule="exact"/>
        <w:jc w:val="center"/>
        <w:rPr>
          <w:rFonts w:ascii="Times New Roman" w:hAnsi="Times New Roman" w:cs="Times New Roman"/>
          <w:b/>
          <w:color w:val="000000"/>
          <w:spacing w:val="-5"/>
          <w:sz w:val="28"/>
          <w:szCs w:val="28"/>
        </w:rPr>
      </w:pPr>
      <w:r w:rsidRPr="00730764">
        <w:rPr>
          <w:rFonts w:ascii="Times New Roman" w:hAnsi="Times New Roman" w:cs="Times New Roman"/>
          <w:b/>
          <w:color w:val="000000"/>
          <w:spacing w:val="-5"/>
          <w:sz w:val="28"/>
          <w:szCs w:val="28"/>
        </w:rPr>
        <w:t>MATERIALS FOR CONCRETE</w:t>
      </w:r>
    </w:p>
    <w:p w:rsidR="00E02AB3" w:rsidRPr="00730764" w:rsidRDefault="00E02AB3" w:rsidP="004E18CF">
      <w:pPr>
        <w:spacing w:line="400" w:lineRule="exact"/>
        <w:contextualSpacing/>
        <w:jc w:val="both"/>
        <w:rPr>
          <w:rFonts w:ascii="Times New Roman" w:eastAsia="Times New Roman" w:hAnsi="Times New Roman" w:cs="Times New Roman"/>
          <w:b/>
          <w:sz w:val="28"/>
          <w:szCs w:val="28"/>
        </w:rPr>
      </w:pPr>
    </w:p>
    <w:p w:rsidR="00E02AB3" w:rsidRPr="00730764" w:rsidRDefault="00813FCC" w:rsidP="004E18CF">
      <w:pPr>
        <w:widowControl w:val="0"/>
        <w:autoSpaceDE w:val="0"/>
        <w:autoSpaceDN w:val="0"/>
        <w:adjustRightInd w:val="0"/>
        <w:spacing w:before="264" w:after="0" w:line="400" w:lineRule="exact"/>
        <w:jc w:val="both"/>
        <w:rPr>
          <w:rFonts w:ascii="Times New Roman" w:hAnsi="Times New Roman" w:cs="Times New Roman"/>
          <w:b/>
          <w:color w:val="000000"/>
          <w:spacing w:val="-4"/>
          <w:sz w:val="28"/>
          <w:szCs w:val="28"/>
        </w:rPr>
      </w:pPr>
      <w:r>
        <w:rPr>
          <w:rFonts w:ascii="Times New Roman" w:hAnsi="Times New Roman" w:cs="Times New Roman"/>
          <w:b/>
          <w:color w:val="000000"/>
          <w:spacing w:val="-4"/>
          <w:sz w:val="28"/>
          <w:szCs w:val="28"/>
        </w:rPr>
        <w:t>3</w:t>
      </w:r>
      <w:r w:rsidR="00E02AB3" w:rsidRPr="00730764">
        <w:rPr>
          <w:rFonts w:ascii="Times New Roman" w:hAnsi="Times New Roman" w:cs="Times New Roman"/>
          <w:b/>
          <w:color w:val="000000"/>
          <w:spacing w:val="-4"/>
          <w:sz w:val="28"/>
          <w:szCs w:val="28"/>
        </w:rPr>
        <w:t xml:space="preserve">.1 General </w:t>
      </w: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 xml:space="preserve">Various materials are used to cast concrete. The materials are chosen based on the application and purpose of the concrete. For the preparation of concrete mixture coarse aggregate, fine aggregate and binding material is the main ingredient. Stone or brick chips are widely used as coarse aggregate; while sand is used as fine aggregate, and cement is the first choice for binding material. </w:t>
      </w: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 xml:space="preserve">The materials used, vary in properties and their function in the mixture. With the advancement of concrete technology along with conventional materials use of alternative materials and plasticizers are getting positive attention both in research and practical purposes Codes and various standards are available for the selection and collection of these materials to prepare the desired concrete mixture. </w:t>
      </w: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 xml:space="preserve">To prepare special concrete such as Light weight concrete, high strength concrete, green concrete etc. some alternative materials are used. For coarse aggregate (i.e. rubber, plastic, glass etc.), fine aggregate (i.e. rice husk, saw dust, blast furnace slag etc.), binding material (i.e. fly ash) are some commonly used alternatives. Sometimes polymers and plasticizers are used along with alternatives to achieve desired concrete properties. </w:t>
      </w: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 xml:space="preserve">In concrete construction, self-weight represents a very large proportion of the total load on the structure and there are clearly considerable advantages in reducing the density of the concrete. The chief of these are the use of smaller sections and corresponding reduction in the size of the foundation. Furthermore, with lighter concrete the frame work need to withstand a lower pressure than would be the case with ordinary concrete and also the total weight of materials to be handled is reduced with a consequent increase in productivity. Lightweight concrete also gives better thermal insulation than ordinary concrete. To achieve these favorable properties selection of proper material is of great importance. In this thesis work we intended to achieve lightweight-high strength concrete using locally produced brick chips as coarse aggregate, Sylhet sand as fine aggregate, Portland composite cement as binding material and PP as partial replacement of coarse aggregate. </w:t>
      </w:r>
    </w:p>
    <w:p w:rsidR="001106A6" w:rsidRPr="00730764" w:rsidRDefault="001106A6" w:rsidP="004E18CF">
      <w:pPr>
        <w:spacing w:line="400" w:lineRule="exact"/>
        <w:jc w:val="both"/>
        <w:rPr>
          <w:rFonts w:ascii="Times New Roman" w:hAnsi="Times New Roman" w:cs="Times New Roman"/>
          <w:color w:val="000000"/>
          <w:spacing w:val="-4"/>
          <w:sz w:val="24"/>
          <w:szCs w:val="24"/>
        </w:rPr>
      </w:pPr>
    </w:p>
    <w:p w:rsidR="00E02AB3" w:rsidRPr="00730764" w:rsidRDefault="00E02AB3" w:rsidP="004E18CF">
      <w:pPr>
        <w:spacing w:line="400" w:lineRule="exact"/>
        <w:jc w:val="both"/>
        <w:rPr>
          <w:rFonts w:ascii="Times New Roman" w:hAnsi="Times New Roman" w:cs="Times New Roman"/>
          <w:b/>
          <w:color w:val="000000"/>
          <w:spacing w:val="-4"/>
          <w:sz w:val="28"/>
          <w:szCs w:val="28"/>
        </w:rPr>
      </w:pPr>
      <w:r w:rsidRPr="00730764">
        <w:rPr>
          <w:rFonts w:ascii="Times New Roman" w:hAnsi="Times New Roman" w:cs="Times New Roman"/>
          <w:b/>
          <w:color w:val="000000"/>
          <w:spacing w:val="-4"/>
          <w:sz w:val="28"/>
          <w:szCs w:val="28"/>
        </w:rPr>
        <w:lastRenderedPageBreak/>
        <w:t>3.2 Binding Material</w:t>
      </w:r>
    </w:p>
    <w:p w:rsidR="001106A6" w:rsidRPr="00730764" w:rsidRDefault="001106A6" w:rsidP="004E18CF">
      <w:pPr>
        <w:spacing w:line="400" w:lineRule="exact"/>
        <w:jc w:val="both"/>
        <w:rPr>
          <w:rFonts w:ascii="Times New Roman" w:hAnsi="Times New Roman" w:cs="Times New Roman"/>
          <w:b/>
          <w:color w:val="000000"/>
          <w:spacing w:val="-4"/>
          <w:sz w:val="28"/>
          <w:szCs w:val="28"/>
        </w:rPr>
      </w:pPr>
    </w:p>
    <w:p w:rsidR="00E02AB3" w:rsidRPr="00730764" w:rsidRDefault="00E02AB3" w:rsidP="004E18CF">
      <w:pPr>
        <w:spacing w:line="400" w:lineRule="exact"/>
        <w:jc w:val="both"/>
        <w:rPr>
          <w:rFonts w:ascii="Times New Roman" w:eastAsia="MS Mincho" w:hAnsi="Times New Roman" w:cs="Times New Roman"/>
          <w:bCs/>
          <w:color w:val="000000"/>
          <w:sz w:val="24"/>
          <w:szCs w:val="24"/>
        </w:rPr>
      </w:pPr>
      <w:r w:rsidRPr="00730764">
        <w:rPr>
          <w:rFonts w:ascii="Times New Roman" w:eastAsia="MS Mincho" w:hAnsi="Times New Roman" w:cs="Times New Roman"/>
          <w:bCs/>
          <w:sz w:val="24"/>
          <w:szCs w:val="24"/>
        </w:rPr>
        <w:t xml:space="preserve">In this study, Portland Composite Cement was used as binding material. </w:t>
      </w:r>
      <w:r w:rsidRPr="00730764">
        <w:rPr>
          <w:rFonts w:ascii="Times New Roman" w:hAnsi="Times New Roman" w:cs="Times New Roman"/>
          <w:color w:val="000000"/>
          <w:w w:val="104"/>
          <w:sz w:val="24"/>
          <w:szCs w:val="24"/>
        </w:rPr>
        <w:t>Its strength class was  42.5 N.</w:t>
      </w:r>
      <w:r w:rsidRPr="00730764">
        <w:rPr>
          <w:rFonts w:ascii="Times New Roman" w:eastAsia="MS Mincho" w:hAnsi="Times New Roman" w:cs="Times New Roman"/>
          <w:bCs/>
          <w:sz w:val="24"/>
          <w:szCs w:val="24"/>
        </w:rPr>
        <w:t xml:space="preserve"> </w:t>
      </w:r>
      <w:r w:rsidRPr="00730764">
        <w:rPr>
          <w:rFonts w:ascii="Times New Roman" w:eastAsia="MS Mincho" w:hAnsi="Times New Roman" w:cs="Times New Roman"/>
          <w:bCs/>
          <w:color w:val="000000"/>
          <w:sz w:val="24"/>
          <w:szCs w:val="24"/>
        </w:rPr>
        <w:t xml:space="preserve">It </w:t>
      </w:r>
      <w:r w:rsidRPr="00730764">
        <w:rPr>
          <w:rFonts w:ascii="Times New Roman" w:eastAsia="MS Mincho" w:hAnsi="Times New Roman" w:cs="Times New Roman"/>
          <w:bCs/>
          <w:sz w:val="24"/>
          <w:szCs w:val="24"/>
        </w:rPr>
        <w:t xml:space="preserve">contained 80 - 94% clinker, 6-20% lime stone, fly ash, blast furnace slag and 0-5% Gypsum. Chemical Composition of the used binding material (CEM ІІ / B-M conforming to ASTM C 595 Specification of Portland Composite Cement) is presented in </w:t>
      </w:r>
      <w:r w:rsidRPr="00730764">
        <w:rPr>
          <w:rFonts w:ascii="Times New Roman" w:eastAsia="MS Mincho" w:hAnsi="Times New Roman" w:cs="Times New Roman"/>
          <w:bCs/>
          <w:color w:val="000000"/>
          <w:sz w:val="24"/>
          <w:szCs w:val="24"/>
        </w:rPr>
        <w:t>Table 3.1.</w:t>
      </w:r>
    </w:p>
    <w:p w:rsidR="00E02AB3" w:rsidRPr="00730764" w:rsidRDefault="00E02AB3" w:rsidP="004E18CF">
      <w:pPr>
        <w:spacing w:line="400" w:lineRule="exact"/>
        <w:jc w:val="both"/>
        <w:rPr>
          <w:rFonts w:ascii="Times New Roman" w:eastAsia="MS Mincho" w:hAnsi="Times New Roman" w:cs="Times New Roman"/>
          <w:b/>
          <w:bCs/>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
          <w:bCs/>
          <w:sz w:val="24"/>
          <w:szCs w:val="24"/>
        </w:rPr>
      </w:pPr>
      <w:r w:rsidRPr="00730764">
        <w:rPr>
          <w:rFonts w:ascii="Times New Roman" w:eastAsia="MS Mincho" w:hAnsi="Times New Roman" w:cs="Times New Roman"/>
          <w:b/>
          <w:bCs/>
          <w:sz w:val="20"/>
          <w:szCs w:val="20"/>
        </w:rPr>
        <w:t xml:space="preserve">                                        </w:t>
      </w:r>
      <w:r w:rsidRPr="00730764">
        <w:rPr>
          <w:rFonts w:ascii="Times New Roman" w:eastAsia="MS Mincho" w:hAnsi="Times New Roman" w:cs="Times New Roman"/>
          <w:b/>
          <w:bCs/>
          <w:sz w:val="24"/>
          <w:szCs w:val="24"/>
        </w:rPr>
        <w:t xml:space="preserve">  Table </w:t>
      </w:r>
      <w:r w:rsidR="001106A6" w:rsidRPr="00730764">
        <w:rPr>
          <w:rFonts w:ascii="Times New Roman" w:eastAsia="MS Mincho" w:hAnsi="Times New Roman" w:cs="Times New Roman"/>
          <w:b/>
          <w:bCs/>
          <w:sz w:val="24"/>
          <w:szCs w:val="24"/>
        </w:rPr>
        <w:t>3.1 Chemical</w:t>
      </w:r>
      <w:r w:rsidRPr="00730764">
        <w:rPr>
          <w:rFonts w:ascii="Times New Roman" w:eastAsia="MS Mincho" w:hAnsi="Times New Roman" w:cs="Times New Roman"/>
          <w:b/>
          <w:bCs/>
          <w:sz w:val="24"/>
          <w:szCs w:val="24"/>
        </w:rPr>
        <w:t xml:space="preserve"> Composition of binding material</w:t>
      </w:r>
    </w:p>
    <w:p w:rsidR="00E02AB3" w:rsidRPr="00730764" w:rsidRDefault="00E02AB3" w:rsidP="004E18CF">
      <w:pPr>
        <w:spacing w:line="400" w:lineRule="exact"/>
        <w:jc w:val="both"/>
        <w:rPr>
          <w:rFonts w:ascii="Times New Roman" w:eastAsia="MS Mincho" w:hAnsi="Times New Roman" w:cs="Times New Roman"/>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4"/>
        <w:gridCol w:w="1633"/>
        <w:gridCol w:w="2970"/>
      </w:tblGrid>
      <w:tr w:rsidR="00E02AB3" w:rsidRPr="00730764" w:rsidTr="005836B2">
        <w:trPr>
          <w:trHeight w:val="287"/>
        </w:trPr>
        <w:tc>
          <w:tcPr>
            <w:tcW w:w="4304" w:type="dxa"/>
            <w:tcBorders>
              <w:top w:val="single" w:sz="12" w:space="0" w:color="auto"/>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Chemical Composition</w:t>
            </w:r>
          </w:p>
        </w:tc>
        <w:tc>
          <w:tcPr>
            <w:tcW w:w="1633" w:type="dxa"/>
            <w:tcBorders>
              <w:top w:val="single" w:sz="12" w:space="0" w:color="auto"/>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Unit</w:t>
            </w:r>
          </w:p>
        </w:tc>
        <w:tc>
          <w:tcPr>
            <w:tcW w:w="2970" w:type="dxa"/>
            <w:tcBorders>
              <w:top w:val="single" w:sz="12" w:space="0" w:color="auto"/>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Test result</w:t>
            </w:r>
          </w:p>
        </w:tc>
      </w:tr>
      <w:tr w:rsidR="00E02AB3" w:rsidRPr="00730764" w:rsidTr="005836B2">
        <w:trPr>
          <w:trHeight w:val="300"/>
        </w:trPr>
        <w:tc>
          <w:tcPr>
            <w:tcW w:w="4304" w:type="dxa"/>
            <w:tcBorders>
              <w:top w:val="single" w:sz="12" w:space="0" w:color="auto"/>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Calcium Oxide (</w:t>
            </w:r>
            <w:proofErr w:type="spellStart"/>
            <w:r w:rsidRPr="00730764">
              <w:rPr>
                <w:rFonts w:ascii="Times New Roman" w:eastAsia="MS Mincho" w:hAnsi="Times New Roman" w:cs="Times New Roman"/>
                <w:bCs/>
                <w:sz w:val="24"/>
                <w:szCs w:val="24"/>
              </w:rPr>
              <w:t>CaO</w:t>
            </w:r>
            <w:proofErr w:type="spellEnd"/>
            <w:r w:rsidRPr="00730764">
              <w:rPr>
                <w:rFonts w:ascii="Times New Roman" w:eastAsia="MS Mincho" w:hAnsi="Times New Roman" w:cs="Times New Roman"/>
                <w:bCs/>
                <w:sz w:val="24"/>
                <w:szCs w:val="24"/>
              </w:rPr>
              <w:t>)</w:t>
            </w:r>
          </w:p>
        </w:tc>
        <w:tc>
          <w:tcPr>
            <w:tcW w:w="1633" w:type="dxa"/>
            <w:tcBorders>
              <w:top w:val="single" w:sz="12" w:space="0" w:color="auto"/>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single" w:sz="12" w:space="0" w:color="auto"/>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51.63</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Silicon dioxide(SiO</w:t>
            </w:r>
            <w:r w:rsidRPr="00730764">
              <w:rPr>
                <w:rFonts w:ascii="Times New Roman" w:eastAsia="MS Mincho" w:hAnsi="Times New Roman" w:cs="Times New Roman"/>
                <w:bCs/>
                <w:sz w:val="24"/>
                <w:szCs w:val="24"/>
                <w:vertAlign w:val="subscript"/>
              </w:rPr>
              <w:t>2</w:t>
            </w:r>
            <w:r w:rsidRPr="00730764">
              <w:rPr>
                <w:rFonts w:ascii="Times New Roman" w:eastAsia="MS Mincho" w:hAnsi="Times New Roman" w:cs="Times New Roman"/>
                <w:bCs/>
                <w:sz w:val="24"/>
                <w:szCs w:val="24"/>
              </w:rPr>
              <w:t>)</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23.79</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roofErr w:type="spellStart"/>
            <w:r w:rsidRPr="00730764">
              <w:rPr>
                <w:rFonts w:ascii="Times New Roman" w:eastAsia="MS Mincho" w:hAnsi="Times New Roman" w:cs="Times New Roman"/>
                <w:bCs/>
                <w:sz w:val="24"/>
                <w:szCs w:val="24"/>
              </w:rPr>
              <w:t>Aluminium</w:t>
            </w:r>
            <w:proofErr w:type="spellEnd"/>
            <w:r w:rsidRPr="00730764">
              <w:rPr>
                <w:rFonts w:ascii="Times New Roman" w:eastAsia="MS Mincho" w:hAnsi="Times New Roman" w:cs="Times New Roman"/>
                <w:bCs/>
                <w:sz w:val="24"/>
                <w:szCs w:val="24"/>
              </w:rPr>
              <w:t xml:space="preserve"> Oxide(Al</w:t>
            </w:r>
            <w:r w:rsidRPr="00730764">
              <w:rPr>
                <w:rFonts w:ascii="Times New Roman" w:eastAsia="MS Mincho" w:hAnsi="Times New Roman" w:cs="Times New Roman"/>
                <w:bCs/>
                <w:sz w:val="24"/>
                <w:szCs w:val="24"/>
                <w:vertAlign w:val="subscript"/>
              </w:rPr>
              <w:t>2</w:t>
            </w:r>
            <w:r w:rsidRPr="00730764">
              <w:rPr>
                <w:rFonts w:ascii="Times New Roman" w:eastAsia="MS Mincho" w:hAnsi="Times New Roman" w:cs="Times New Roman"/>
                <w:bCs/>
                <w:sz w:val="24"/>
                <w:szCs w:val="24"/>
              </w:rPr>
              <w:t>O</w:t>
            </w:r>
            <w:r w:rsidRPr="00730764">
              <w:rPr>
                <w:rFonts w:ascii="Times New Roman" w:eastAsia="MS Mincho" w:hAnsi="Times New Roman" w:cs="Times New Roman"/>
                <w:bCs/>
                <w:sz w:val="24"/>
                <w:szCs w:val="24"/>
                <w:vertAlign w:val="subscript"/>
              </w:rPr>
              <w:t>3</w:t>
            </w:r>
            <w:r w:rsidRPr="00730764">
              <w:rPr>
                <w:rFonts w:ascii="Times New Roman" w:eastAsia="MS Mincho" w:hAnsi="Times New Roman" w:cs="Times New Roman"/>
                <w:bCs/>
                <w:sz w:val="24"/>
                <w:szCs w:val="24"/>
              </w:rPr>
              <w:t>)</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8.36</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Ferric Oxide(Fe</w:t>
            </w:r>
            <w:r w:rsidRPr="00730764">
              <w:rPr>
                <w:rFonts w:ascii="Times New Roman" w:eastAsia="MS Mincho" w:hAnsi="Times New Roman" w:cs="Times New Roman"/>
                <w:bCs/>
                <w:sz w:val="24"/>
                <w:szCs w:val="24"/>
                <w:vertAlign w:val="subscript"/>
              </w:rPr>
              <w:t>2</w:t>
            </w:r>
            <w:r w:rsidRPr="00730764">
              <w:rPr>
                <w:rFonts w:ascii="Times New Roman" w:eastAsia="MS Mincho" w:hAnsi="Times New Roman" w:cs="Times New Roman"/>
                <w:bCs/>
                <w:sz w:val="24"/>
                <w:szCs w:val="24"/>
              </w:rPr>
              <w:t>O</w:t>
            </w:r>
            <w:r w:rsidRPr="00730764">
              <w:rPr>
                <w:rFonts w:ascii="Times New Roman" w:eastAsia="MS Mincho" w:hAnsi="Times New Roman" w:cs="Times New Roman"/>
                <w:bCs/>
                <w:sz w:val="24"/>
                <w:szCs w:val="24"/>
                <w:vertAlign w:val="subscript"/>
              </w:rPr>
              <w:t>3</w:t>
            </w:r>
            <w:r w:rsidRPr="00730764">
              <w:rPr>
                <w:rFonts w:ascii="Times New Roman" w:eastAsia="MS Mincho" w:hAnsi="Times New Roman" w:cs="Times New Roman"/>
                <w:bCs/>
                <w:sz w:val="24"/>
                <w:szCs w:val="24"/>
              </w:rPr>
              <w:t>)</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3.41</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Sulfur trioxide(SO</w:t>
            </w:r>
            <w:r w:rsidRPr="00730764">
              <w:rPr>
                <w:rFonts w:ascii="Times New Roman" w:eastAsia="MS Mincho" w:hAnsi="Times New Roman" w:cs="Times New Roman"/>
                <w:bCs/>
                <w:sz w:val="24"/>
                <w:szCs w:val="24"/>
                <w:vertAlign w:val="subscript"/>
              </w:rPr>
              <w:t>3</w:t>
            </w:r>
            <w:r w:rsidRPr="00730764">
              <w:rPr>
                <w:rFonts w:ascii="Times New Roman" w:eastAsia="MS Mincho" w:hAnsi="Times New Roman" w:cs="Times New Roman"/>
                <w:bCs/>
                <w:sz w:val="24"/>
                <w:szCs w:val="24"/>
              </w:rPr>
              <w:t>)</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2.24</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Magnesium Oxide(</w:t>
            </w:r>
            <w:proofErr w:type="spellStart"/>
            <w:r w:rsidRPr="00730764">
              <w:rPr>
                <w:rFonts w:ascii="Times New Roman" w:eastAsia="MS Mincho" w:hAnsi="Times New Roman" w:cs="Times New Roman"/>
                <w:bCs/>
                <w:sz w:val="24"/>
                <w:szCs w:val="24"/>
              </w:rPr>
              <w:t>MgO</w:t>
            </w:r>
            <w:proofErr w:type="spellEnd"/>
            <w:r w:rsidRPr="00730764">
              <w:rPr>
                <w:rFonts w:ascii="Times New Roman" w:eastAsia="MS Mincho" w:hAnsi="Times New Roman" w:cs="Times New Roman"/>
                <w:bCs/>
                <w:sz w:val="24"/>
                <w:szCs w:val="24"/>
              </w:rPr>
              <w:t>)</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1.67</w:t>
            </w:r>
          </w:p>
        </w:tc>
      </w:tr>
      <w:tr w:rsidR="00E02AB3" w:rsidRPr="00730764" w:rsidTr="005836B2">
        <w:trPr>
          <w:trHeight w:val="300"/>
        </w:trPr>
        <w:tc>
          <w:tcPr>
            <w:tcW w:w="4304"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Loss of Ignition(LOI)</w:t>
            </w:r>
          </w:p>
        </w:tc>
        <w:tc>
          <w:tcPr>
            <w:tcW w:w="1633"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nil"/>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3.17</w:t>
            </w:r>
          </w:p>
        </w:tc>
      </w:tr>
      <w:tr w:rsidR="00E02AB3" w:rsidRPr="00730764" w:rsidTr="005836B2">
        <w:trPr>
          <w:trHeight w:val="300"/>
        </w:trPr>
        <w:tc>
          <w:tcPr>
            <w:tcW w:w="4304" w:type="dxa"/>
            <w:tcBorders>
              <w:top w:val="nil"/>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Insoluble Residue(IR)</w:t>
            </w:r>
          </w:p>
        </w:tc>
        <w:tc>
          <w:tcPr>
            <w:tcW w:w="1633" w:type="dxa"/>
            <w:tcBorders>
              <w:top w:val="nil"/>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tc>
        <w:tc>
          <w:tcPr>
            <w:tcW w:w="2970" w:type="dxa"/>
            <w:tcBorders>
              <w:top w:val="nil"/>
              <w:left w:val="nil"/>
              <w:bottom w:val="single" w:sz="12" w:space="0" w:color="auto"/>
              <w:right w:val="nil"/>
            </w:tcBorders>
            <w:shd w:val="clear" w:color="auto" w:fill="auto"/>
          </w:tcPr>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17.30</w:t>
            </w: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0"/>
          <w:szCs w:val="20"/>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Some tests have been performed to determine the physical properties of the used cement, showed in Table 3.2. Specific gravity, normal consistency, initial setting time and final setting time of the cement was determined according to ASTM specifications, which are ASTM 188, ASTM C187, ASTM C191 and ASTM C150 respectively.</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 xml:space="preserve">                                      </w:t>
      </w: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
          <w:bCs/>
          <w:sz w:val="24"/>
          <w:szCs w:val="24"/>
        </w:rPr>
      </w:pPr>
      <w:r w:rsidRPr="00730764">
        <w:rPr>
          <w:rFonts w:ascii="Times New Roman" w:eastAsia="MS Mincho" w:hAnsi="Times New Roman" w:cs="Times New Roman"/>
          <w:bCs/>
          <w:sz w:val="24"/>
          <w:szCs w:val="24"/>
        </w:rPr>
        <w:lastRenderedPageBreak/>
        <w:t xml:space="preserve">                                         </w:t>
      </w:r>
      <w:r w:rsidRPr="00730764">
        <w:rPr>
          <w:rFonts w:ascii="Times New Roman" w:hAnsi="Times New Roman" w:cs="Times New Roman"/>
          <w:b/>
          <w:color w:val="000000"/>
          <w:spacing w:val="-3"/>
          <w:sz w:val="24"/>
          <w:szCs w:val="24"/>
        </w:rPr>
        <w:t xml:space="preserve">Table 3.2 Properties of binding material </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tbl>
      <w:tblPr>
        <w:tblStyle w:val="TableGrid"/>
        <w:tblW w:w="0" w:type="auto"/>
        <w:tblLook w:val="04A0" w:firstRow="1" w:lastRow="0" w:firstColumn="1" w:lastColumn="0" w:noHBand="0" w:noVBand="1"/>
      </w:tblPr>
      <w:tblGrid>
        <w:gridCol w:w="3105"/>
        <w:gridCol w:w="3139"/>
        <w:gridCol w:w="3116"/>
      </w:tblGrid>
      <w:tr w:rsidR="00E02AB3" w:rsidRPr="00730764" w:rsidTr="005836B2">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Sl. No.</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Characteristics</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Value</w:t>
            </w:r>
          </w:p>
        </w:tc>
      </w:tr>
      <w:tr w:rsidR="00E02AB3" w:rsidRPr="00730764" w:rsidTr="005836B2">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01.</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Normal consistency</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30</w:t>
            </w:r>
            <w:r w:rsidRPr="00730764">
              <w:rPr>
                <w:rFonts w:ascii="Times New Roman" w:hAnsi="Times New Roman" w:cs="Times New Roman"/>
                <w:b/>
                <w:color w:val="000000" w:themeColor="text1"/>
                <w:spacing w:val="-3"/>
                <w:sz w:val="24"/>
                <w:szCs w:val="24"/>
              </w:rPr>
              <w:t>mm</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02.</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Specific gravity</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themeColor="text1"/>
                <w:spacing w:val="-3"/>
                <w:sz w:val="24"/>
                <w:szCs w:val="24"/>
              </w:rPr>
              <w:t>3.15</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03.</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Initial setting time</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87mins</w:t>
            </w:r>
          </w:p>
        </w:tc>
      </w:tr>
      <w:tr w:rsidR="00E02AB3" w:rsidRPr="00730764" w:rsidTr="005836B2">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04.</w:t>
            </w:r>
          </w:p>
        </w:tc>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Final setting time</w:t>
            </w:r>
          </w:p>
        </w:tc>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10hrs</w:t>
            </w: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widowControl w:val="0"/>
        <w:autoSpaceDE w:val="0"/>
        <w:autoSpaceDN w:val="0"/>
        <w:adjustRightInd w:val="0"/>
        <w:spacing w:before="154" w:after="0" w:line="400" w:lineRule="exact"/>
        <w:jc w:val="both"/>
        <w:rPr>
          <w:rFonts w:ascii="Times New Roman" w:hAnsi="Times New Roman" w:cs="Times New Roman"/>
          <w:b/>
          <w:color w:val="000000"/>
          <w:spacing w:val="-4"/>
          <w:sz w:val="28"/>
          <w:szCs w:val="28"/>
        </w:rPr>
      </w:pPr>
      <w:r w:rsidRPr="00730764">
        <w:rPr>
          <w:rFonts w:ascii="Times New Roman" w:hAnsi="Times New Roman" w:cs="Times New Roman"/>
          <w:b/>
          <w:color w:val="000000"/>
          <w:spacing w:val="-4"/>
          <w:sz w:val="28"/>
          <w:szCs w:val="28"/>
        </w:rPr>
        <w:t xml:space="preserve">3.3 Coarse aggregates </w:t>
      </w:r>
    </w:p>
    <w:p w:rsidR="00E02AB3" w:rsidRPr="00730764" w:rsidRDefault="00E02AB3" w:rsidP="004E18CF">
      <w:pPr>
        <w:widowControl w:val="0"/>
        <w:autoSpaceDE w:val="0"/>
        <w:autoSpaceDN w:val="0"/>
        <w:adjustRightInd w:val="0"/>
        <w:spacing w:before="154" w:after="0" w:line="400" w:lineRule="exact"/>
        <w:jc w:val="both"/>
        <w:rPr>
          <w:rFonts w:ascii="Times New Roman" w:hAnsi="Times New Roman" w:cs="Times New Roman"/>
          <w:color w:val="000000"/>
          <w:spacing w:val="-4"/>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 xml:space="preserve">As coarse aggregate </w:t>
      </w:r>
      <w:proofErr w:type="spellStart"/>
      <w:r w:rsidRPr="00730764">
        <w:rPr>
          <w:rFonts w:ascii="Times New Roman" w:eastAsia="MS Mincho" w:hAnsi="Times New Roman" w:cs="Times New Roman"/>
          <w:bCs/>
          <w:sz w:val="24"/>
          <w:szCs w:val="24"/>
        </w:rPr>
        <w:t>Polypropyline</w:t>
      </w:r>
      <w:proofErr w:type="spellEnd"/>
      <w:r w:rsidRPr="00730764">
        <w:rPr>
          <w:rFonts w:ascii="Times New Roman" w:eastAsia="MS Mincho" w:hAnsi="Times New Roman" w:cs="Times New Roman"/>
          <w:bCs/>
          <w:sz w:val="24"/>
          <w:szCs w:val="24"/>
        </w:rPr>
        <w:t>(PP) was used, which was derived from waste plastic along with brick chips. The PP was  used to partially replace the brick chips as coarse aggregate in various proportions.</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widowControl w:val="0"/>
        <w:autoSpaceDE w:val="0"/>
        <w:autoSpaceDN w:val="0"/>
        <w:adjustRightInd w:val="0"/>
        <w:spacing w:before="113" w:after="0" w:line="400" w:lineRule="exact"/>
        <w:jc w:val="both"/>
        <w:rPr>
          <w:rFonts w:ascii="Times New Roman" w:hAnsi="Times New Roman" w:cs="Times New Roman"/>
          <w:b/>
          <w:color w:val="000000"/>
          <w:spacing w:val="-3"/>
          <w:sz w:val="28"/>
          <w:szCs w:val="28"/>
        </w:rPr>
      </w:pPr>
      <w:r w:rsidRPr="00730764">
        <w:rPr>
          <w:rFonts w:ascii="Times New Roman" w:hAnsi="Times New Roman" w:cs="Times New Roman"/>
          <w:b/>
          <w:color w:val="000000"/>
          <w:spacing w:val="-3"/>
          <w:sz w:val="28"/>
          <w:szCs w:val="28"/>
        </w:rPr>
        <w:t xml:space="preserve">3.3.1 Brick aggregates </w:t>
      </w:r>
    </w:p>
    <w:p w:rsidR="00E02AB3" w:rsidRPr="00730764" w:rsidRDefault="00E02AB3" w:rsidP="004E18CF">
      <w:pPr>
        <w:widowControl w:val="0"/>
        <w:autoSpaceDE w:val="0"/>
        <w:autoSpaceDN w:val="0"/>
        <w:adjustRightInd w:val="0"/>
        <w:spacing w:before="11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113"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The brick used in experimental purpose was obtained from local brick fields. The size of the aggregates generally depends on the nature of the work. Locally collected bricks were crushed and the maximum size of aggregates was 25 mm. The aggregates were washed to remove dust and dart. The aggregates were dried until the surface dry condition was obtained. The aggregates were tested according to ASTM C127 standard to obtain its physical properties. The results for various tests are given in Table 3.3 used for the sieve analysis of aggregates.</w:t>
      </w:r>
      <w:r w:rsidRPr="00730764">
        <w:rPr>
          <w:rFonts w:ascii="Times New Roman" w:hAnsi="Times New Roman" w:cs="Times New Roman"/>
        </w:rPr>
        <w:t xml:space="preserve"> </w:t>
      </w:r>
      <w:r w:rsidRPr="00730764">
        <w:rPr>
          <w:rFonts w:ascii="Times New Roman" w:hAnsi="Times New Roman" w:cs="Times New Roman"/>
          <w:color w:val="000000"/>
          <w:spacing w:val="-3"/>
          <w:sz w:val="24"/>
          <w:szCs w:val="24"/>
        </w:rPr>
        <w:t>FM calculation of brick chips; Unit weight and absorption capacity of brick chips; Specific gravity of brick chips; Fineness modulus of coarse aggregate (Brick chips) are presented in Table 3.4; Table 3.5; Table 3.6; Figure 3.1 respectively.</w:t>
      </w:r>
    </w:p>
    <w:p w:rsidR="00E02AB3" w:rsidRPr="00730764" w:rsidRDefault="00E02AB3" w:rsidP="004E18CF">
      <w:pPr>
        <w:widowControl w:val="0"/>
        <w:autoSpaceDE w:val="0"/>
        <w:autoSpaceDN w:val="0"/>
        <w:adjustRightInd w:val="0"/>
        <w:spacing w:before="113"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 </w:t>
      </w:r>
    </w:p>
    <w:p w:rsidR="001106A6" w:rsidRPr="00730764" w:rsidRDefault="001106A6" w:rsidP="004E18CF">
      <w:pPr>
        <w:widowControl w:val="0"/>
        <w:autoSpaceDE w:val="0"/>
        <w:autoSpaceDN w:val="0"/>
        <w:adjustRightInd w:val="0"/>
        <w:spacing w:before="113"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13" w:after="0" w:line="400" w:lineRule="exact"/>
        <w:jc w:val="both"/>
        <w:rPr>
          <w:rFonts w:ascii="Times New Roman" w:hAnsi="Times New Roman" w:cs="Times New Roman"/>
          <w:color w:val="000000"/>
          <w:spacing w:val="-3"/>
          <w:sz w:val="24"/>
          <w:szCs w:val="24"/>
        </w:rPr>
      </w:pPr>
    </w:p>
    <w:p w:rsidR="00AF2296" w:rsidRDefault="00AF2296" w:rsidP="001106A6">
      <w:pPr>
        <w:widowControl w:val="0"/>
        <w:autoSpaceDE w:val="0"/>
        <w:autoSpaceDN w:val="0"/>
        <w:adjustRightInd w:val="0"/>
        <w:spacing w:before="88" w:after="0" w:line="400" w:lineRule="exact"/>
        <w:jc w:val="center"/>
        <w:rPr>
          <w:rFonts w:ascii="Times New Roman" w:hAnsi="Times New Roman" w:cs="Times New Roman"/>
          <w:b/>
          <w:color w:val="000000"/>
          <w:spacing w:val="-3"/>
          <w:sz w:val="24"/>
          <w:szCs w:val="24"/>
        </w:rPr>
      </w:pPr>
    </w:p>
    <w:p w:rsidR="00E02AB3" w:rsidRPr="00730764" w:rsidRDefault="00E02AB3" w:rsidP="001106A6">
      <w:pPr>
        <w:widowControl w:val="0"/>
        <w:autoSpaceDE w:val="0"/>
        <w:autoSpaceDN w:val="0"/>
        <w:adjustRightInd w:val="0"/>
        <w:spacing w:before="88"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lastRenderedPageBreak/>
        <w:t>Table 3.3 Properties of coarse aggregate (Brick)</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tbl>
      <w:tblPr>
        <w:tblStyle w:val="TableGrid"/>
        <w:tblW w:w="0" w:type="auto"/>
        <w:tblLook w:val="04A0" w:firstRow="1" w:lastRow="0" w:firstColumn="1" w:lastColumn="0" w:noHBand="0" w:noVBand="1"/>
      </w:tblPr>
      <w:tblGrid>
        <w:gridCol w:w="3094"/>
        <w:gridCol w:w="3133"/>
        <w:gridCol w:w="3133"/>
      </w:tblGrid>
      <w:tr w:rsidR="00E02AB3" w:rsidRPr="00730764" w:rsidTr="005836B2">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Sl. No.</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Characteristics</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Characteristics</w:t>
            </w:r>
          </w:p>
        </w:tc>
      </w:tr>
      <w:tr w:rsidR="00E02AB3" w:rsidRPr="00730764" w:rsidTr="005836B2">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01.</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Type</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Crushed</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02.</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Maximum size</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25mm</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03.</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Specific gravity</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2.045</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04.</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Water absorption</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20.56%</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05.</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Fineness modulus</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2.54</w:t>
            </w:r>
          </w:p>
        </w:tc>
      </w:tr>
      <w:tr w:rsidR="00E02AB3" w:rsidRPr="00730764" w:rsidTr="005836B2">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06.</w:t>
            </w:r>
          </w:p>
        </w:tc>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Unit weight</w:t>
            </w:r>
          </w:p>
        </w:tc>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980.295 kg/m3</w:t>
            </w: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r w:rsidRPr="00730764">
        <w:rPr>
          <w:rFonts w:ascii="Times New Roman" w:hAnsi="Times New Roman" w:cs="Times New Roman"/>
          <w:color w:val="FF0000"/>
          <w:spacing w:val="-3"/>
          <w:sz w:val="24"/>
          <w:szCs w:val="24"/>
        </w:rPr>
        <w:t xml:space="preserve">                                       </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b/>
          <w:color w:val="000000" w:themeColor="text1"/>
          <w:spacing w:val="-3"/>
          <w:sz w:val="24"/>
          <w:szCs w:val="24"/>
        </w:rPr>
      </w:pPr>
      <w:r w:rsidRPr="00730764">
        <w:rPr>
          <w:rFonts w:ascii="Times New Roman" w:hAnsi="Times New Roman" w:cs="Times New Roman"/>
          <w:b/>
          <w:color w:val="000000" w:themeColor="text1"/>
          <w:spacing w:val="-3"/>
          <w:sz w:val="24"/>
          <w:szCs w:val="24"/>
        </w:rPr>
        <w:t>Table 3.4 FM calculation of brick chips</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b/>
          <w:color w:val="FF0000"/>
          <w:spacing w:val="-3"/>
          <w:sz w:val="24"/>
          <w:szCs w:val="24"/>
        </w:rPr>
      </w:pPr>
    </w:p>
    <w:tbl>
      <w:tblPr>
        <w:tblStyle w:val="TableGrid"/>
        <w:tblW w:w="9519" w:type="dxa"/>
        <w:tblLook w:val="04A0" w:firstRow="1" w:lastRow="0" w:firstColumn="1" w:lastColumn="0" w:noHBand="0" w:noVBand="1"/>
      </w:tblPr>
      <w:tblGrid>
        <w:gridCol w:w="1903"/>
        <w:gridCol w:w="1904"/>
        <w:gridCol w:w="1904"/>
        <w:gridCol w:w="1904"/>
        <w:gridCol w:w="1904"/>
      </w:tblGrid>
      <w:tr w:rsidR="00E02AB3" w:rsidRPr="00730764" w:rsidTr="005836B2">
        <w:trPr>
          <w:trHeight w:val="1123"/>
        </w:trPr>
        <w:tc>
          <w:tcPr>
            <w:tcW w:w="1903"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Sieve no</w:t>
            </w:r>
          </w:p>
        </w:tc>
        <w:tc>
          <w:tcPr>
            <w:tcW w:w="1904"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Mass retained (gm)</w:t>
            </w:r>
          </w:p>
        </w:tc>
        <w:tc>
          <w:tcPr>
            <w:tcW w:w="1904"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Retained</w:t>
            </w:r>
          </w:p>
        </w:tc>
        <w:tc>
          <w:tcPr>
            <w:tcW w:w="1904"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retained</w:t>
            </w:r>
          </w:p>
        </w:tc>
        <w:tc>
          <w:tcPr>
            <w:tcW w:w="1904"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passing</w:t>
            </w:r>
          </w:p>
        </w:tc>
      </w:tr>
      <w:tr w:rsidR="00E02AB3" w:rsidRPr="00730764" w:rsidTr="005836B2">
        <w:trPr>
          <w:trHeight w:val="367"/>
        </w:trPr>
        <w:tc>
          <w:tcPr>
            <w:tcW w:w="1903"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19 mm</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560</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7</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7</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93</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9.5 mm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4000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57</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47</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4.75 mm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2640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33</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2.36 mm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800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1.18 mm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600 </w:t>
            </w:r>
            <w:r w:rsidRPr="00730764">
              <w:rPr>
                <w:rFonts w:ascii="Times New Roman" w:hAnsi="Times New Roman" w:cs="Times New Roman"/>
                <w:color w:val="000000"/>
                <w:spacing w:val="-3"/>
                <w:sz w:val="24"/>
                <w:szCs w:val="24"/>
              </w:rPr>
              <w:t>µm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rPr>
          <w:trHeight w:val="367"/>
        </w:trPr>
        <w:tc>
          <w:tcPr>
            <w:tcW w:w="1903"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300 </w:t>
            </w:r>
            <w:r w:rsidRPr="00730764">
              <w:rPr>
                <w:rFonts w:ascii="Times New Roman" w:hAnsi="Times New Roman" w:cs="Times New Roman"/>
                <w:color w:val="000000"/>
                <w:spacing w:val="-3"/>
                <w:sz w:val="24"/>
                <w:szCs w:val="24"/>
              </w:rPr>
              <w:t>µm</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rPr>
          <w:trHeight w:val="367"/>
        </w:trPr>
        <w:tc>
          <w:tcPr>
            <w:tcW w:w="1903"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150 </w:t>
            </w:r>
            <w:r w:rsidRPr="00730764">
              <w:rPr>
                <w:rFonts w:ascii="Times New Roman" w:hAnsi="Times New Roman" w:cs="Times New Roman"/>
                <w:color w:val="000000"/>
                <w:spacing w:val="-3"/>
                <w:sz w:val="24"/>
                <w:szCs w:val="24"/>
              </w:rPr>
              <w:t>µm</w:t>
            </w:r>
          </w:p>
        </w:tc>
        <w:tc>
          <w:tcPr>
            <w:tcW w:w="1904"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04"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rPr>
          <w:trHeight w:val="367"/>
        </w:trPr>
        <w:tc>
          <w:tcPr>
            <w:tcW w:w="1903"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654</w:t>
            </w:r>
          </w:p>
        </w:tc>
        <w:tc>
          <w:tcPr>
            <w:tcW w:w="1904"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r>
      <w:tr w:rsidR="00E02AB3" w:rsidRPr="00730764" w:rsidTr="005836B2">
        <w:trPr>
          <w:gridBefore w:val="2"/>
          <w:gridAfter w:val="1"/>
          <w:wBefore w:w="3807" w:type="dxa"/>
          <w:wAfter w:w="1904" w:type="dxa"/>
          <w:trHeight w:val="367"/>
        </w:trPr>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F.M =</w:t>
            </w:r>
          </w:p>
        </w:tc>
        <w:tc>
          <w:tcPr>
            <w:tcW w:w="1904"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6.54</w:t>
            </w:r>
          </w:p>
        </w:tc>
      </w:tr>
    </w:tbl>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1106A6" w:rsidRPr="00730764" w:rsidRDefault="001106A6"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1106A6" w:rsidRPr="00730764" w:rsidRDefault="001106A6"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1106A6" w:rsidRPr="00730764" w:rsidRDefault="001106A6"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1106A6" w:rsidRPr="00730764" w:rsidRDefault="001106A6"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b/>
          <w:color w:val="000000" w:themeColor="text1"/>
          <w:spacing w:val="-3"/>
          <w:sz w:val="24"/>
          <w:szCs w:val="24"/>
        </w:rPr>
      </w:pPr>
      <w:r w:rsidRPr="00730764">
        <w:rPr>
          <w:rFonts w:ascii="Times New Roman" w:hAnsi="Times New Roman" w:cs="Times New Roman"/>
          <w:b/>
          <w:color w:val="000000" w:themeColor="text1"/>
          <w:spacing w:val="-3"/>
          <w:sz w:val="24"/>
          <w:szCs w:val="24"/>
        </w:rPr>
        <w:lastRenderedPageBreak/>
        <w:t>Table 3.5 Unit weight and absorption capacity of brick chips</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bl>
      <w:tblPr>
        <w:tblpPr w:leftFromText="180" w:rightFromText="180" w:vertAnchor="text" w:horzAnchor="margin" w:tblpY="-47"/>
        <w:tblW w:w="9710" w:type="dxa"/>
        <w:shd w:val="clear" w:color="auto" w:fill="FFFFFF" w:themeFill="background1"/>
        <w:tblLayout w:type="fixed"/>
        <w:tblCellMar>
          <w:left w:w="0" w:type="dxa"/>
          <w:right w:w="0" w:type="dxa"/>
        </w:tblCellMar>
        <w:tblLook w:val="0600" w:firstRow="0" w:lastRow="0" w:firstColumn="0" w:lastColumn="0" w:noHBand="1" w:noVBand="1"/>
      </w:tblPr>
      <w:tblGrid>
        <w:gridCol w:w="948"/>
        <w:gridCol w:w="522"/>
        <w:gridCol w:w="700"/>
        <w:gridCol w:w="1271"/>
        <w:gridCol w:w="767"/>
        <w:gridCol w:w="1055"/>
        <w:gridCol w:w="1343"/>
        <w:gridCol w:w="959"/>
        <w:gridCol w:w="2145"/>
      </w:tblGrid>
      <w:tr w:rsidR="00E02AB3" w:rsidRPr="00730764" w:rsidTr="001106A6">
        <w:trPr>
          <w:trHeight w:val="204"/>
        </w:trPr>
        <w:tc>
          <w:tcPr>
            <w:tcW w:w="948" w:type="dxa"/>
            <w:tcBorders>
              <w:top w:val="single" w:sz="12" w:space="0" w:color="000000"/>
              <w:left w:val="single" w:sz="12"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bottom"/>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Test</w:t>
            </w:r>
          </w:p>
        </w:tc>
        <w:tc>
          <w:tcPr>
            <w:tcW w:w="700"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roofErr w:type="spellStart"/>
            <w:r w:rsidRPr="00730764">
              <w:rPr>
                <w:rFonts w:ascii="Times New Roman" w:hAnsi="Times New Roman" w:cs="Times New Roman"/>
                <w:color w:val="000000" w:themeColor="text1"/>
                <w:spacing w:val="-3"/>
                <w:sz w:val="24"/>
                <w:szCs w:val="24"/>
              </w:rPr>
              <w:t>Wt</w:t>
            </w:r>
            <w:proofErr w:type="spellEnd"/>
            <w:r w:rsidRPr="00730764">
              <w:rPr>
                <w:rFonts w:ascii="Times New Roman" w:hAnsi="Times New Roman" w:cs="Times New Roman"/>
                <w:color w:val="000000" w:themeColor="text1"/>
                <w:spacing w:val="-3"/>
                <w:sz w:val="24"/>
                <w:szCs w:val="24"/>
              </w:rPr>
              <w:t xml:space="preserve"> of</w:t>
            </w:r>
            <w:r w:rsidRPr="00730764">
              <w:rPr>
                <w:rFonts w:ascii="Times New Roman" w:hAnsi="Times New Roman" w:cs="Times New Roman"/>
                <w:color w:val="000000" w:themeColor="text1"/>
                <w:spacing w:val="-3"/>
                <w:sz w:val="24"/>
                <w:szCs w:val="24"/>
              </w:rPr>
              <w:br/>
              <w:t>mold</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T (kg)</w:t>
            </w:r>
          </w:p>
        </w:tc>
        <w:tc>
          <w:tcPr>
            <w:tcW w:w="1271"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roofErr w:type="spellStart"/>
            <w:r w:rsidRPr="00730764">
              <w:rPr>
                <w:rFonts w:ascii="Times New Roman" w:hAnsi="Times New Roman" w:cs="Times New Roman"/>
                <w:color w:val="000000" w:themeColor="text1"/>
                <w:spacing w:val="-3"/>
                <w:sz w:val="24"/>
                <w:szCs w:val="24"/>
              </w:rPr>
              <w:t>Wt</w:t>
            </w:r>
            <w:proofErr w:type="spellEnd"/>
            <w:r w:rsidRPr="00730764">
              <w:rPr>
                <w:rFonts w:ascii="Times New Roman" w:hAnsi="Times New Roman" w:cs="Times New Roman"/>
                <w:color w:val="000000" w:themeColor="text1"/>
                <w:spacing w:val="-3"/>
                <w:sz w:val="24"/>
                <w:szCs w:val="24"/>
              </w:rPr>
              <w:t xml:space="preserve"> of mold</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Sample</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G (kg)</w:t>
            </w:r>
          </w:p>
        </w:tc>
        <w:tc>
          <w:tcPr>
            <w:tcW w:w="767"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Volume</w:t>
            </w:r>
            <w:r w:rsidRPr="00730764">
              <w:rPr>
                <w:rFonts w:ascii="Times New Roman" w:hAnsi="Times New Roman" w:cs="Times New Roman"/>
                <w:color w:val="000000" w:themeColor="text1"/>
                <w:spacing w:val="-3"/>
                <w:sz w:val="24"/>
                <w:szCs w:val="24"/>
              </w:rPr>
              <w:br/>
              <w:t>of mold</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V (m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055"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343"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Avg.</w:t>
            </w:r>
            <w:r w:rsidRPr="00730764">
              <w:rPr>
                <w:rFonts w:ascii="Times New Roman" w:hAnsi="Times New Roman" w:cs="Times New Roman"/>
                <w:color w:val="000000" w:themeColor="text1"/>
                <w:spacing w:val="-3"/>
                <w:sz w:val="24"/>
                <w:szCs w:val="24"/>
              </w:rPr>
              <w:b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959" w:type="dxa"/>
            <w:tcBorders>
              <w:top w:val="single" w:sz="12"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Absorption</w:t>
            </w:r>
            <w:r w:rsidRPr="00730764">
              <w:rPr>
                <w:rFonts w:ascii="Times New Roman" w:hAnsi="Times New Roman" w:cs="Times New Roman"/>
                <w:color w:val="000000" w:themeColor="text1"/>
                <w:spacing w:val="-3"/>
                <w:sz w:val="24"/>
                <w:szCs w:val="24"/>
              </w:rPr>
              <w:br/>
              <w:t>capacity</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A (%)</w:t>
            </w:r>
          </w:p>
        </w:tc>
        <w:tc>
          <w:tcPr>
            <w:tcW w:w="2145" w:type="dxa"/>
            <w:tcBorders>
              <w:top w:val="single" w:sz="12" w:space="0" w:color="000000"/>
              <w:left w:val="single" w:sz="8" w:space="0" w:color="000000"/>
              <w:bottom w:val="single" w:sz="12" w:space="0" w:color="000000"/>
              <w:right w:val="single" w:sz="12"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(SSD condition)</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M</w:t>
            </w:r>
            <w:r w:rsidRPr="00730764">
              <w:rPr>
                <w:rFonts w:ascii="Times New Roman" w:hAnsi="Times New Roman" w:cs="Times New Roman"/>
                <w:color w:val="000000" w:themeColor="text1"/>
                <w:spacing w:val="-3"/>
                <w:sz w:val="24"/>
                <w:szCs w:val="24"/>
                <w:vertAlign w:val="subscript"/>
              </w:rPr>
              <w:t xml:space="preserve">SSD </w:t>
            </w:r>
            <w:r w:rsidRPr="00730764">
              <w:rPr>
                <w:rFonts w:ascii="Times New Roman" w:hAnsi="Times New Roman" w:cs="Times New Roman"/>
                <w:color w:val="000000" w:themeColor="text1"/>
                <w:spacing w:val="-3"/>
                <w:sz w:val="24"/>
                <w:szCs w:val="24"/>
              </w:rPr>
              <w:t>(kg/m</w:t>
            </w:r>
            <w:r w:rsidRPr="00730764">
              <w:rPr>
                <w:rFonts w:ascii="Times New Roman" w:hAnsi="Times New Roman" w:cs="Times New Roman"/>
                <w:color w:val="000000" w:themeColor="text1"/>
                <w:spacing w:val="-3"/>
                <w:sz w:val="24"/>
                <w:szCs w:val="24"/>
                <w:vertAlign w:val="superscript"/>
              </w:rPr>
              <w:t>3)</w:t>
            </w:r>
          </w:p>
        </w:tc>
      </w:tr>
      <w:tr w:rsidR="00E02AB3" w:rsidRPr="00730764" w:rsidTr="001106A6">
        <w:trPr>
          <w:trHeight w:val="320"/>
        </w:trPr>
        <w:tc>
          <w:tcPr>
            <w:tcW w:w="948" w:type="dxa"/>
            <w:vMerge w:val="restart"/>
            <w:tcBorders>
              <w:top w:val="single" w:sz="12"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Rodding</w:t>
            </w:r>
          </w:p>
        </w:tc>
        <w:tc>
          <w:tcPr>
            <w:tcW w:w="522"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w:t>
            </w:r>
          </w:p>
        </w:tc>
        <w:tc>
          <w:tcPr>
            <w:tcW w:w="70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16.348</w:t>
            </w:r>
          </w:p>
        </w:tc>
        <w:tc>
          <w:tcPr>
            <w:tcW w:w="767"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55"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980.7258</w:t>
            </w:r>
          </w:p>
        </w:tc>
        <w:tc>
          <w:tcPr>
            <w:tcW w:w="1343" w:type="dxa"/>
            <w:vMerge w:val="restart"/>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980.2957</w:t>
            </w:r>
          </w:p>
        </w:tc>
        <w:tc>
          <w:tcPr>
            <w:tcW w:w="959" w:type="dxa"/>
            <w:vMerge w:val="restart"/>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20.56</w:t>
            </w:r>
          </w:p>
        </w:tc>
        <w:tc>
          <w:tcPr>
            <w:tcW w:w="2145" w:type="dxa"/>
            <w:vMerge w:val="restart"/>
            <w:tcBorders>
              <w:top w:val="single" w:sz="12" w:space="0" w:color="000000"/>
              <w:left w:val="single" w:sz="8" w:space="0" w:color="000000"/>
              <w:right w:val="single" w:sz="12"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1181.8837</w:t>
            </w:r>
          </w:p>
        </w:tc>
      </w:tr>
      <w:tr w:rsidR="00E02AB3" w:rsidRPr="00730764" w:rsidTr="001106A6">
        <w:trPr>
          <w:trHeight w:val="320"/>
        </w:trPr>
        <w:tc>
          <w:tcPr>
            <w:tcW w:w="948" w:type="dxa"/>
            <w:vMerge/>
            <w:tcBorders>
              <w:top w:val="single" w:sz="8" w:space="0" w:color="000000"/>
              <w:left w:val="single" w:sz="12"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w:t>
            </w:r>
          </w:p>
        </w:tc>
        <w:tc>
          <w:tcPr>
            <w:tcW w:w="7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16.34</w:t>
            </w:r>
          </w:p>
        </w:tc>
        <w:tc>
          <w:tcPr>
            <w:tcW w:w="76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55"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980.0806</w:t>
            </w:r>
          </w:p>
        </w:tc>
        <w:tc>
          <w:tcPr>
            <w:tcW w:w="1343"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959"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2145" w:type="dxa"/>
            <w:vMerge/>
            <w:tcBorders>
              <w:left w:val="single" w:sz="8"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r>
      <w:tr w:rsidR="00E02AB3" w:rsidRPr="00730764" w:rsidTr="001106A6">
        <w:trPr>
          <w:trHeight w:val="320"/>
        </w:trPr>
        <w:tc>
          <w:tcPr>
            <w:tcW w:w="948" w:type="dxa"/>
            <w:vMerge/>
            <w:tcBorders>
              <w:top w:val="single" w:sz="8" w:space="0" w:color="000000"/>
              <w:left w:val="single" w:sz="12"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522"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3</w:t>
            </w:r>
          </w:p>
        </w:tc>
        <w:tc>
          <w:tcPr>
            <w:tcW w:w="70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16.34</w:t>
            </w:r>
          </w:p>
        </w:tc>
        <w:tc>
          <w:tcPr>
            <w:tcW w:w="767"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55"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980.0806</w:t>
            </w:r>
          </w:p>
        </w:tc>
        <w:tc>
          <w:tcPr>
            <w:tcW w:w="1343"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959"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2145" w:type="dxa"/>
            <w:vMerge/>
            <w:tcBorders>
              <w:left w:val="single" w:sz="8" w:space="0" w:color="000000"/>
              <w:bottom w:val="single" w:sz="12"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r>
    </w:tbl>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b/>
          <w:color w:val="000000" w:themeColor="text1"/>
          <w:spacing w:val="-3"/>
          <w:sz w:val="24"/>
          <w:szCs w:val="24"/>
        </w:rPr>
      </w:pPr>
      <w:r w:rsidRPr="00730764">
        <w:rPr>
          <w:rFonts w:ascii="Times New Roman" w:hAnsi="Times New Roman" w:cs="Times New Roman"/>
          <w:b/>
          <w:color w:val="000000" w:themeColor="text1"/>
          <w:spacing w:val="-3"/>
          <w:sz w:val="24"/>
          <w:szCs w:val="24"/>
        </w:rPr>
        <w:t>Table 3.6 Specific gravity of brick chips</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bl>
      <w:tblPr>
        <w:tblW w:w="9754" w:type="dxa"/>
        <w:shd w:val="clear" w:color="auto" w:fill="FFFFFF" w:themeFill="background1"/>
        <w:tblLayout w:type="fixed"/>
        <w:tblCellMar>
          <w:left w:w="0" w:type="dxa"/>
          <w:right w:w="0" w:type="dxa"/>
        </w:tblCellMar>
        <w:tblLook w:val="0600" w:firstRow="0" w:lastRow="0" w:firstColumn="0" w:lastColumn="0" w:noHBand="1" w:noVBand="1"/>
      </w:tblPr>
      <w:tblGrid>
        <w:gridCol w:w="530"/>
        <w:gridCol w:w="630"/>
        <w:gridCol w:w="720"/>
        <w:gridCol w:w="874"/>
        <w:gridCol w:w="944"/>
        <w:gridCol w:w="694"/>
        <w:gridCol w:w="848"/>
        <w:gridCol w:w="617"/>
        <w:gridCol w:w="848"/>
        <w:gridCol w:w="848"/>
        <w:gridCol w:w="539"/>
        <w:gridCol w:w="740"/>
        <w:gridCol w:w="922"/>
      </w:tblGrid>
      <w:tr w:rsidR="00E02AB3" w:rsidRPr="00730764" w:rsidTr="001106A6">
        <w:trPr>
          <w:trHeight w:val="1747"/>
        </w:trPr>
        <w:tc>
          <w:tcPr>
            <w:tcW w:w="530" w:type="dxa"/>
            <w:tcBorders>
              <w:top w:val="single" w:sz="12"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Test No</w:t>
            </w:r>
          </w:p>
        </w:tc>
        <w:tc>
          <w:tcPr>
            <w:tcW w:w="63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SSD Wt.</w:t>
            </w:r>
            <w:r w:rsidRPr="00730764">
              <w:rPr>
                <w:rFonts w:ascii="Times New Roman" w:hAnsi="Times New Roman" w:cs="Times New Roman"/>
                <w:color w:val="000000"/>
                <w:spacing w:val="-3"/>
                <w:sz w:val="24"/>
                <w:szCs w:val="24"/>
              </w:rPr>
              <w:br/>
              <w:t>of FA</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 (g)</w:t>
            </w:r>
          </w:p>
        </w:tc>
        <w:tc>
          <w:tcPr>
            <w:tcW w:w="72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Oven dry </w:t>
            </w:r>
            <w:r w:rsidRPr="00730764">
              <w:rPr>
                <w:rFonts w:ascii="Times New Roman" w:hAnsi="Times New Roman" w:cs="Times New Roman"/>
                <w:color w:val="000000"/>
                <w:spacing w:val="-3"/>
                <w:sz w:val="24"/>
                <w:szCs w:val="24"/>
              </w:rPr>
              <w:br/>
              <w:t xml:space="preserve">Wt. of </w:t>
            </w:r>
            <w:r w:rsidRPr="00730764">
              <w:rPr>
                <w:rFonts w:ascii="Times New Roman" w:hAnsi="Times New Roman" w:cs="Times New Roman"/>
                <w:color w:val="000000"/>
                <w:spacing w:val="-3"/>
                <w:sz w:val="24"/>
                <w:szCs w:val="24"/>
              </w:rPr>
              <w:br/>
              <w:t xml:space="preserve">FA </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A (g)</w:t>
            </w:r>
            <w:r w:rsidRPr="00730764">
              <w:rPr>
                <w:rFonts w:ascii="Times New Roman" w:hAnsi="Times New Roman" w:cs="Times New Roman"/>
                <w:color w:val="000000"/>
                <w:spacing w:val="-3"/>
                <w:sz w:val="24"/>
                <w:szCs w:val="24"/>
              </w:rPr>
              <w:br/>
            </w:r>
          </w:p>
        </w:tc>
        <w:tc>
          <w:tcPr>
            <w:tcW w:w="87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r w:rsidRPr="00730764">
              <w:rPr>
                <w:rFonts w:ascii="Times New Roman" w:hAnsi="Times New Roman" w:cs="Times New Roman"/>
                <w:color w:val="000000"/>
                <w:spacing w:val="-3"/>
                <w:sz w:val="24"/>
                <w:szCs w:val="24"/>
              </w:rPr>
              <w:br/>
            </w:r>
            <w:proofErr w:type="spellStart"/>
            <w:r w:rsidRPr="00730764">
              <w:rPr>
                <w:rFonts w:ascii="Times New Roman" w:hAnsi="Times New Roman" w:cs="Times New Roman"/>
                <w:color w:val="000000"/>
                <w:spacing w:val="-3"/>
                <w:sz w:val="24"/>
                <w:szCs w:val="24"/>
              </w:rPr>
              <w:t>Pycnometer</w:t>
            </w:r>
            <w:proofErr w:type="spellEnd"/>
            <w:r w:rsidRPr="00730764">
              <w:rPr>
                <w:rFonts w:ascii="Times New Roman" w:hAnsi="Times New Roman" w:cs="Times New Roman"/>
                <w:color w:val="000000"/>
                <w:spacing w:val="-3"/>
                <w:sz w:val="24"/>
                <w:szCs w:val="24"/>
              </w:rPr>
              <w:t xml:space="preserve"> + Water</w:t>
            </w:r>
            <w:r w:rsidRPr="00730764">
              <w:rPr>
                <w:rFonts w:ascii="Times New Roman" w:hAnsi="Times New Roman" w:cs="Times New Roman"/>
                <w:color w:val="000000"/>
                <w:spacing w:val="-3"/>
                <w:sz w:val="24"/>
                <w:szCs w:val="24"/>
              </w:rPr>
              <w:br/>
              <w:t xml:space="preserve"> </w:t>
            </w:r>
            <w:r w:rsidRPr="00730764">
              <w:rPr>
                <w:rFonts w:ascii="Times New Roman" w:hAnsi="Times New Roman" w:cs="Times New Roman"/>
                <w:color w:val="000000"/>
                <w:spacing w:val="-3"/>
                <w:sz w:val="24"/>
                <w:szCs w:val="24"/>
              </w:rPr>
              <w:br/>
              <w:t>B (g)</w:t>
            </w:r>
          </w:p>
        </w:tc>
        <w:tc>
          <w:tcPr>
            <w:tcW w:w="94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proofErr w:type="spellStart"/>
            <w:r w:rsidRPr="00730764">
              <w:rPr>
                <w:rFonts w:ascii="Times New Roman" w:hAnsi="Times New Roman" w:cs="Times New Roman"/>
                <w:color w:val="000000"/>
                <w:spacing w:val="-3"/>
                <w:sz w:val="24"/>
                <w:szCs w:val="24"/>
              </w:rPr>
              <w:t>Pycnometer</w:t>
            </w:r>
            <w:proofErr w:type="spellEnd"/>
          </w:p>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w:t>
            </w:r>
            <w:proofErr w:type="spellStart"/>
            <w:r w:rsidRPr="00730764">
              <w:rPr>
                <w:rFonts w:ascii="Times New Roman" w:hAnsi="Times New Roman" w:cs="Times New Roman"/>
                <w:color w:val="000000"/>
                <w:spacing w:val="-3"/>
                <w:sz w:val="24"/>
                <w:szCs w:val="24"/>
              </w:rPr>
              <w:t>Water+Sample</w:t>
            </w:r>
            <w:proofErr w:type="spellEnd"/>
            <w:r w:rsidRPr="00730764">
              <w:rPr>
                <w:rFonts w:ascii="Times New Roman" w:hAnsi="Times New Roman" w:cs="Times New Roman"/>
                <w:color w:val="000000"/>
                <w:spacing w:val="-3"/>
                <w:sz w:val="24"/>
                <w:szCs w:val="24"/>
              </w:rPr>
              <w:br/>
              <w:t>C (g)</w:t>
            </w:r>
          </w:p>
        </w:tc>
        <w:tc>
          <w:tcPr>
            <w:tcW w:w="69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(SSD)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(SSD)</w:t>
            </w:r>
          </w:p>
        </w:tc>
        <w:tc>
          <w:tcPr>
            <w:tcW w:w="617"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(OD)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(OD)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Apparent</w:t>
            </w:r>
            <w:r w:rsidRPr="00730764">
              <w:rPr>
                <w:rFonts w:ascii="Times New Roman" w:hAnsi="Times New Roman" w:cs="Times New Roman"/>
                <w:color w:val="000000"/>
                <w:spacing w:val="-3"/>
                <w:sz w:val="24"/>
                <w:szCs w:val="24"/>
              </w:rPr>
              <w:br/>
              <w:t>Sp.</w:t>
            </w:r>
            <w:r w:rsidRPr="00730764">
              <w:rPr>
                <w:rFonts w:ascii="Times New Roman" w:hAnsi="Times New Roman" w:cs="Times New Roman"/>
                <w:color w:val="000000"/>
                <w:spacing w:val="-3"/>
                <w:sz w:val="24"/>
                <w:szCs w:val="24"/>
              </w:rPr>
              <w:br/>
              <w:t xml:space="preserve"> Gravity</w:t>
            </w:r>
          </w:p>
        </w:tc>
        <w:tc>
          <w:tcPr>
            <w:tcW w:w="539"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roofErr w:type="spellStart"/>
            <w:r w:rsidRPr="00730764">
              <w:rPr>
                <w:rFonts w:ascii="Times New Roman" w:hAnsi="Times New Roman" w:cs="Times New Roman"/>
                <w:color w:val="000000"/>
                <w:spacing w:val="-3"/>
                <w:sz w:val="24"/>
                <w:szCs w:val="24"/>
              </w:rPr>
              <w:t>Avg</w:t>
            </w:r>
            <w:proofErr w:type="spellEnd"/>
            <w:r w:rsidRPr="00730764">
              <w:rPr>
                <w:rFonts w:ascii="Times New Roman" w:hAnsi="Times New Roman" w:cs="Times New Roman"/>
                <w:color w:val="000000"/>
                <w:spacing w:val="-3"/>
                <w:sz w:val="24"/>
                <w:szCs w:val="24"/>
              </w:rPr>
              <w:br/>
              <w:t>App. Sp.</w:t>
            </w:r>
            <w:r w:rsidRPr="00730764">
              <w:rPr>
                <w:rFonts w:ascii="Times New Roman" w:hAnsi="Times New Roman" w:cs="Times New Roman"/>
                <w:color w:val="000000"/>
                <w:spacing w:val="-3"/>
                <w:sz w:val="24"/>
                <w:szCs w:val="24"/>
              </w:rPr>
              <w:br/>
              <w:t>Gravity</w:t>
            </w:r>
          </w:p>
        </w:tc>
        <w:tc>
          <w:tcPr>
            <w:tcW w:w="74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of</w:t>
            </w:r>
            <w:r w:rsidRPr="00730764">
              <w:rPr>
                <w:rFonts w:ascii="Times New Roman" w:hAnsi="Times New Roman" w:cs="Times New Roman"/>
                <w:color w:val="000000"/>
                <w:spacing w:val="-3"/>
                <w:sz w:val="24"/>
                <w:szCs w:val="24"/>
              </w:rPr>
              <w:br/>
              <w:t>Absorption</w:t>
            </w:r>
          </w:p>
        </w:tc>
        <w:tc>
          <w:tcPr>
            <w:tcW w:w="922" w:type="dxa"/>
            <w:tcBorders>
              <w:top w:val="single" w:sz="12" w:space="0" w:color="000000"/>
              <w:left w:val="single" w:sz="8" w:space="0" w:color="000000"/>
              <w:bottom w:val="single" w:sz="8" w:space="0" w:color="000000"/>
              <w:right w:val="single" w:sz="12"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 of</w:t>
            </w:r>
            <w:r w:rsidRPr="00730764">
              <w:rPr>
                <w:rFonts w:ascii="Times New Roman" w:hAnsi="Times New Roman" w:cs="Times New Roman"/>
                <w:color w:val="000000"/>
                <w:spacing w:val="-3"/>
                <w:sz w:val="24"/>
                <w:szCs w:val="24"/>
              </w:rPr>
              <w:br/>
              <w:t>Absorption</w:t>
            </w:r>
          </w:p>
        </w:tc>
      </w:tr>
      <w:tr w:rsidR="00E02AB3" w:rsidRPr="00730764" w:rsidTr="001106A6">
        <w:trPr>
          <w:trHeight w:val="197"/>
        </w:trPr>
        <w:tc>
          <w:tcPr>
            <w:tcW w:w="530" w:type="dxa"/>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w:t>
            </w:r>
          </w:p>
        </w:tc>
        <w:tc>
          <w:tcPr>
            <w:tcW w:w="63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601.7</w:t>
            </w:r>
          </w:p>
        </w:tc>
        <w:tc>
          <w:tcPr>
            <w:tcW w:w="7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5000</w:t>
            </w:r>
          </w:p>
        </w:tc>
        <w:tc>
          <w:tcPr>
            <w:tcW w:w="87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6027.6</w:t>
            </w:r>
          </w:p>
        </w:tc>
        <w:tc>
          <w:tcPr>
            <w:tcW w:w="94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2998.3</w:t>
            </w:r>
          </w:p>
        </w:tc>
        <w:tc>
          <w:tcPr>
            <w:tcW w:w="69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1.989</w:t>
            </w:r>
          </w:p>
        </w:tc>
        <w:tc>
          <w:tcPr>
            <w:tcW w:w="84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1.989</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1.641</w:t>
            </w:r>
          </w:p>
        </w:tc>
        <w:tc>
          <w:tcPr>
            <w:tcW w:w="84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1.6499</w:t>
            </w:r>
          </w:p>
        </w:tc>
        <w:tc>
          <w:tcPr>
            <w:tcW w:w="84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2.4979</w:t>
            </w:r>
          </w:p>
        </w:tc>
        <w:tc>
          <w:tcPr>
            <w:tcW w:w="539"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2.4972</w:t>
            </w:r>
          </w:p>
        </w:tc>
        <w:tc>
          <w:tcPr>
            <w:tcW w:w="74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20.55</w:t>
            </w:r>
          </w:p>
        </w:tc>
        <w:tc>
          <w:tcPr>
            <w:tcW w:w="922" w:type="dxa"/>
            <w:vMerge w:val="restart"/>
            <w:tcBorders>
              <w:top w:val="single" w:sz="8" w:space="0" w:color="000000"/>
              <w:left w:val="single" w:sz="8" w:space="0" w:color="000000"/>
              <w:right w:val="single" w:sz="12"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20.564</w:t>
            </w:r>
          </w:p>
        </w:tc>
      </w:tr>
      <w:tr w:rsidR="00E02AB3" w:rsidRPr="00730764" w:rsidTr="001106A6">
        <w:trPr>
          <w:trHeight w:val="197"/>
        </w:trPr>
        <w:tc>
          <w:tcPr>
            <w:tcW w:w="530" w:type="dxa"/>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w:t>
            </w:r>
          </w:p>
        </w:tc>
        <w:tc>
          <w:tcPr>
            <w:tcW w:w="63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601.7</w:t>
            </w:r>
          </w:p>
        </w:tc>
        <w:tc>
          <w:tcPr>
            <w:tcW w:w="7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5000</w:t>
            </w:r>
          </w:p>
        </w:tc>
        <w:tc>
          <w:tcPr>
            <w:tcW w:w="87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6029</w:t>
            </w:r>
          </w:p>
        </w:tc>
        <w:tc>
          <w:tcPr>
            <w:tcW w:w="94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2998</w:t>
            </w:r>
          </w:p>
        </w:tc>
        <w:tc>
          <w:tcPr>
            <w:tcW w:w="69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1.989</w:t>
            </w:r>
          </w:p>
        </w:tc>
        <w:tc>
          <w:tcPr>
            <w:tcW w:w="848"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1.649</w:t>
            </w:r>
          </w:p>
        </w:tc>
        <w:tc>
          <w:tcPr>
            <w:tcW w:w="848"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2.4975</w:t>
            </w:r>
          </w:p>
        </w:tc>
        <w:tc>
          <w:tcPr>
            <w:tcW w:w="539"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20.58</w:t>
            </w:r>
          </w:p>
        </w:tc>
        <w:tc>
          <w:tcPr>
            <w:tcW w:w="922" w:type="dxa"/>
            <w:vMerge/>
            <w:tcBorders>
              <w:left w:val="single" w:sz="8" w:space="0" w:color="000000"/>
              <w:right w:val="single" w:sz="12"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r>
      <w:tr w:rsidR="00E02AB3" w:rsidRPr="00730764" w:rsidTr="001106A6">
        <w:trPr>
          <w:trHeight w:val="197"/>
        </w:trPr>
        <w:tc>
          <w:tcPr>
            <w:tcW w:w="530" w:type="dxa"/>
            <w:tcBorders>
              <w:top w:val="single" w:sz="8" w:space="0" w:color="000000"/>
              <w:left w:val="single" w:sz="12"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3</w:t>
            </w:r>
          </w:p>
        </w:tc>
        <w:tc>
          <w:tcPr>
            <w:tcW w:w="63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601.7</w:t>
            </w:r>
          </w:p>
        </w:tc>
        <w:tc>
          <w:tcPr>
            <w:tcW w:w="72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5000</w:t>
            </w:r>
          </w:p>
        </w:tc>
        <w:tc>
          <w:tcPr>
            <w:tcW w:w="87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6028</w:t>
            </w:r>
          </w:p>
        </w:tc>
        <w:tc>
          <w:tcPr>
            <w:tcW w:w="94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2997</w:t>
            </w:r>
          </w:p>
        </w:tc>
        <w:tc>
          <w:tcPr>
            <w:tcW w:w="69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1.988</w:t>
            </w:r>
          </w:p>
        </w:tc>
        <w:tc>
          <w:tcPr>
            <w:tcW w:w="848"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1.649</w:t>
            </w:r>
          </w:p>
        </w:tc>
        <w:tc>
          <w:tcPr>
            <w:tcW w:w="848"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2.4963</w:t>
            </w:r>
          </w:p>
        </w:tc>
        <w:tc>
          <w:tcPr>
            <w:tcW w:w="539"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20.56</w:t>
            </w:r>
          </w:p>
        </w:tc>
        <w:tc>
          <w:tcPr>
            <w:tcW w:w="922" w:type="dxa"/>
            <w:vMerge/>
            <w:tcBorders>
              <w:left w:val="single" w:sz="8" w:space="0" w:color="000000"/>
              <w:bottom w:val="single" w:sz="12" w:space="0" w:color="000000"/>
              <w:right w:val="single" w:sz="12"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both"/>
              <w:rPr>
                <w:rFonts w:ascii="Times New Roman" w:hAnsi="Times New Roman" w:cs="Times New Roman"/>
                <w:color w:val="000000"/>
                <w:spacing w:val="-3"/>
                <w:sz w:val="24"/>
                <w:szCs w:val="24"/>
              </w:rPr>
            </w:pPr>
          </w:p>
        </w:tc>
      </w:tr>
    </w:tbl>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noProof/>
        </w:rPr>
        <w:lastRenderedPageBreak/>
        <w:drawing>
          <wp:anchor distT="0" distB="0" distL="114300" distR="114300" simplePos="0" relativeHeight="251770880" behindDoc="0" locked="0" layoutInCell="1" allowOverlap="1" wp14:anchorId="756250E6" wp14:editId="57C684C2">
            <wp:simplePos x="0" y="0"/>
            <wp:positionH relativeFrom="column">
              <wp:posOffset>85725</wp:posOffset>
            </wp:positionH>
            <wp:positionV relativeFrom="paragraph">
              <wp:posOffset>-142875</wp:posOffset>
            </wp:positionV>
            <wp:extent cx="5732145" cy="3599898"/>
            <wp:effectExtent l="0" t="0" r="1905" b="635"/>
            <wp:wrapNone/>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p>
    <w:p w:rsidR="001106A6" w:rsidRPr="00730764" w:rsidRDefault="001106A6" w:rsidP="004E18CF">
      <w:pPr>
        <w:widowControl w:val="0"/>
        <w:autoSpaceDE w:val="0"/>
        <w:autoSpaceDN w:val="0"/>
        <w:adjustRightInd w:val="0"/>
        <w:spacing w:before="136" w:after="0" w:line="400" w:lineRule="exact"/>
        <w:jc w:val="both"/>
        <w:rPr>
          <w:rFonts w:ascii="Times New Roman" w:hAnsi="Times New Roman" w:cs="Times New Roman"/>
          <w:b/>
          <w:color w:val="000000"/>
          <w:spacing w:val="-3"/>
          <w:sz w:val="28"/>
          <w:szCs w:val="28"/>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b/>
          <w:color w:val="000000"/>
          <w:spacing w:val="-3"/>
          <w:sz w:val="28"/>
          <w:szCs w:val="28"/>
        </w:rPr>
      </w:pPr>
      <w:r w:rsidRPr="00730764">
        <w:rPr>
          <w:rFonts w:ascii="Times New Roman" w:hAnsi="Times New Roman" w:cs="Times New Roman"/>
          <w:b/>
          <w:color w:val="000000"/>
          <w:spacing w:val="-3"/>
          <w:sz w:val="28"/>
          <w:szCs w:val="28"/>
        </w:rPr>
        <w:t xml:space="preserve">3.3.2 Plastic aggregates </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 xml:space="preserve">Polypropylene (PP), also known as </w:t>
      </w:r>
      <w:proofErr w:type="spellStart"/>
      <w:r w:rsidRPr="00730764">
        <w:rPr>
          <w:rFonts w:ascii="Times New Roman" w:eastAsia="MS Mincho" w:hAnsi="Times New Roman" w:cs="Times New Roman"/>
          <w:bCs/>
          <w:sz w:val="24"/>
          <w:szCs w:val="24"/>
        </w:rPr>
        <w:t>polypropene</w:t>
      </w:r>
      <w:proofErr w:type="spellEnd"/>
      <w:r w:rsidRPr="00730764">
        <w:rPr>
          <w:rFonts w:ascii="Times New Roman" w:eastAsia="MS Mincho" w:hAnsi="Times New Roman" w:cs="Times New Roman"/>
          <w:bCs/>
          <w:sz w:val="24"/>
          <w:szCs w:val="24"/>
        </w:rPr>
        <w:t xml:space="preserve">, is a thermoplastic polymer used in a wide variety of applications including packaging and labeling, textiles (e.g., ropes, thermal underwear and carpets), stationery, plastic parts and reusable containers of various types, laboratory equipment, loudspeakers, automotive components, and polymer banknotes. An addition polymer made from the monomer propylene, it is rugged and unusually resistant to many chemical solvents, bases and acids.  </w:t>
      </w:r>
    </w:p>
    <w:p w:rsidR="00E02AB3" w:rsidRPr="00730764" w:rsidRDefault="00E02AB3" w:rsidP="004E18CF">
      <w:pPr>
        <w:tabs>
          <w:tab w:val="left" w:pos="284"/>
        </w:tabs>
        <w:autoSpaceDE w:val="0"/>
        <w:autoSpaceDN w:val="0"/>
        <w:spacing w:after="0" w:line="400" w:lineRule="exact"/>
        <w:jc w:val="center"/>
        <w:rPr>
          <w:rFonts w:ascii="Times New Roman" w:eastAsia="MS Mincho" w:hAnsi="Times New Roman" w:cs="Times New Roman"/>
          <w:bCs/>
          <w:sz w:val="24"/>
          <w:szCs w:val="24"/>
        </w:rPr>
      </w:pPr>
    </w:p>
    <w:p w:rsidR="00E02AB3"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hAnsi="Times New Roman" w:cs="Times New Roman"/>
          <w:noProof/>
        </w:rPr>
        <w:drawing>
          <wp:anchor distT="0" distB="0" distL="114300" distR="114300" simplePos="0" relativeHeight="251777024" behindDoc="0" locked="0" layoutInCell="1" allowOverlap="1" wp14:anchorId="5201A40E" wp14:editId="23FF946A">
            <wp:simplePos x="0" y="0"/>
            <wp:positionH relativeFrom="column">
              <wp:posOffset>1571625</wp:posOffset>
            </wp:positionH>
            <wp:positionV relativeFrom="paragraph">
              <wp:posOffset>144780</wp:posOffset>
            </wp:positionV>
            <wp:extent cx="2466975" cy="1924050"/>
            <wp:effectExtent l="0" t="0" r="9525" b="0"/>
            <wp:wrapNone/>
            <wp:docPr id="23" name="Picture 23" descr="DSC_0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_05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66975" cy="1924050"/>
                    </a:xfrm>
                    <a:prstGeom prst="rect">
                      <a:avLst/>
                    </a:prstGeom>
                    <a:noFill/>
                    <a:ln>
                      <a:noFill/>
                    </a:ln>
                  </pic:spPr>
                </pic:pic>
              </a:graphicData>
            </a:graphic>
          </wp:anchor>
        </w:drawing>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1106A6" w:rsidRPr="00730764" w:rsidRDefault="001106A6"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1F5B0E">
      <w:pPr>
        <w:widowControl w:val="0"/>
        <w:autoSpaceDE w:val="0"/>
        <w:autoSpaceDN w:val="0"/>
        <w:adjustRightInd w:val="0"/>
        <w:spacing w:before="141" w:after="0" w:line="400" w:lineRule="exact"/>
        <w:jc w:val="center"/>
        <w:rPr>
          <w:rFonts w:ascii="Times New Roman" w:hAnsi="Times New Roman" w:cs="Times New Roman"/>
          <w:b/>
          <w:color w:val="FF0000"/>
          <w:spacing w:val="-3"/>
          <w:sz w:val="24"/>
          <w:szCs w:val="24"/>
        </w:rPr>
      </w:pPr>
      <w:r w:rsidRPr="00730764">
        <w:rPr>
          <w:rFonts w:ascii="Times New Roman" w:hAnsi="Times New Roman" w:cs="Times New Roman"/>
          <w:b/>
          <w:color w:val="000000" w:themeColor="text1"/>
          <w:spacing w:val="-3"/>
          <w:sz w:val="24"/>
          <w:szCs w:val="24"/>
        </w:rPr>
        <w:t>Figure 3.2: Lightweight coarse aggregate (</w:t>
      </w:r>
      <w:proofErr w:type="spellStart"/>
      <w:r w:rsidRPr="00730764">
        <w:rPr>
          <w:rFonts w:ascii="Times New Roman" w:hAnsi="Times New Roman" w:cs="Times New Roman"/>
          <w:b/>
          <w:color w:val="000000" w:themeColor="text1"/>
          <w:spacing w:val="-3"/>
          <w:sz w:val="24"/>
          <w:szCs w:val="24"/>
        </w:rPr>
        <w:t>Polypropyline</w:t>
      </w:r>
      <w:proofErr w:type="spellEnd"/>
      <w:r w:rsidRPr="00730764">
        <w:rPr>
          <w:rFonts w:ascii="Times New Roman" w:hAnsi="Times New Roman" w:cs="Times New Roman"/>
          <w:b/>
          <w:color w:val="000000" w:themeColor="text1"/>
          <w:spacing w:val="-3"/>
          <w:sz w:val="24"/>
          <w:szCs w:val="24"/>
        </w:rPr>
        <w:t>)</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lastRenderedPageBreak/>
        <w:t>A major advantage of PP is its higher temperature resistance which makes it particularly suitable for items such as trays, funnels, pails, bottles, carboys and instrument jars that have to be sterilized frequently for use in a clinical environment.</w:t>
      </w:r>
      <w:r w:rsidRPr="00730764">
        <w:rPr>
          <w:rFonts w:ascii="Times New Roman" w:hAnsi="Times New Roman" w:cs="Times New Roman"/>
        </w:rPr>
        <w:t xml:space="preserve"> </w:t>
      </w:r>
      <w:r w:rsidRPr="00730764">
        <w:rPr>
          <w:rFonts w:ascii="Times New Roman" w:eastAsia="MS Mincho" w:hAnsi="Times New Roman" w:cs="Times New Roman"/>
          <w:bCs/>
          <w:sz w:val="24"/>
          <w:szCs w:val="24"/>
        </w:rPr>
        <w:t>Melting Point of PP is 338°F or 170°C. Polypropylene is a translucent material with excellent mechanical properties.</w:t>
      </w:r>
      <w:r w:rsidRPr="00730764">
        <w:rPr>
          <w:rFonts w:ascii="Times New Roman" w:hAnsi="Times New Roman" w:cs="Times New Roman"/>
          <w:sz w:val="24"/>
          <w:szCs w:val="24"/>
        </w:rPr>
        <w:t xml:space="preserve"> It has </w:t>
      </w:r>
      <w:r w:rsidRPr="00730764">
        <w:rPr>
          <w:rFonts w:ascii="Times New Roman" w:eastAsia="MS Mincho" w:hAnsi="Times New Roman" w:cs="Times New Roman"/>
          <w:bCs/>
          <w:sz w:val="24"/>
          <w:szCs w:val="24"/>
        </w:rPr>
        <w:t>excellent resistance (no attack) to diluted and concentrated acids, alcohols, bases and mineral oils; good resistance (minor attack) to aldehydes, esters, aliphatic hydrocarbons, ketones and vegetable oils; limited resistance (moderate attack and suitable for short term use only) to aromatic and halogenated hydrocarbons and oxidizing Agents. Typical properties of PP are presented in Table 3.7.</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 xml:space="preserve">                              </w:t>
      </w:r>
    </w:p>
    <w:p w:rsidR="00E02AB3" w:rsidRPr="00730764" w:rsidRDefault="00E02AB3" w:rsidP="00563C91">
      <w:pPr>
        <w:tabs>
          <w:tab w:val="left" w:pos="284"/>
        </w:tabs>
        <w:autoSpaceDE w:val="0"/>
        <w:autoSpaceDN w:val="0"/>
        <w:spacing w:after="0" w:line="400" w:lineRule="exact"/>
        <w:jc w:val="center"/>
        <w:rPr>
          <w:rFonts w:ascii="Times New Roman" w:eastAsia="MS Mincho" w:hAnsi="Times New Roman" w:cs="Times New Roman"/>
          <w:b/>
          <w:bCs/>
          <w:sz w:val="24"/>
          <w:szCs w:val="24"/>
        </w:rPr>
      </w:pPr>
      <w:r w:rsidRPr="00730764">
        <w:rPr>
          <w:rFonts w:ascii="Times New Roman" w:eastAsia="MS Mincho" w:hAnsi="Times New Roman" w:cs="Times New Roman"/>
          <w:b/>
          <w:bCs/>
          <w:sz w:val="24"/>
          <w:szCs w:val="24"/>
        </w:rPr>
        <w:t>Table 3.7 Typical properties of PP</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
          <w:bCs/>
          <w:sz w:val="24"/>
          <w:szCs w:val="24"/>
        </w:rPr>
      </w:pPr>
    </w:p>
    <w:tbl>
      <w:tblPr>
        <w:tblStyle w:val="TableGrid"/>
        <w:tblW w:w="0" w:type="auto"/>
        <w:tblLook w:val="04A0" w:firstRow="1" w:lastRow="0" w:firstColumn="1" w:lastColumn="0" w:noHBand="0" w:noVBand="1"/>
      </w:tblPr>
      <w:tblGrid>
        <w:gridCol w:w="3116"/>
        <w:gridCol w:w="3130"/>
        <w:gridCol w:w="3114"/>
      </w:tblGrid>
      <w:tr w:rsidR="00E02AB3" w:rsidRPr="00730764" w:rsidTr="005836B2">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ASTM standard</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Property</w:t>
            </w:r>
          </w:p>
        </w:tc>
        <w:tc>
          <w:tcPr>
            <w:tcW w:w="3192" w:type="dxa"/>
            <w:tcBorders>
              <w:top w:val="single" w:sz="12" w:space="0" w:color="auto"/>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Value</w:t>
            </w:r>
          </w:p>
        </w:tc>
      </w:tr>
      <w:tr w:rsidR="00E02AB3" w:rsidRPr="00730764" w:rsidTr="005836B2">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D792</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Specific gravity</w:t>
            </w:r>
          </w:p>
        </w:tc>
        <w:tc>
          <w:tcPr>
            <w:tcW w:w="3192" w:type="dxa"/>
            <w:tcBorders>
              <w:top w:val="single" w:sz="12" w:space="0" w:color="auto"/>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0.89-0.91</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D570</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 xml:space="preserve">Water absorption </w:t>
            </w:r>
            <w:r w:rsidRPr="00730764">
              <w:rPr>
                <w:rFonts w:ascii="Times New Roman" w:hAnsi="Times New Roman" w:cs="Times New Roman"/>
                <w:sz w:val="24"/>
                <w:szCs w:val="24"/>
              </w:rPr>
              <w:t>(%)</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0.03</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D638</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 xml:space="preserve">Tensile strength </w:t>
            </w:r>
            <w:r w:rsidRPr="00730764">
              <w:rPr>
                <w:rFonts w:ascii="Times New Roman" w:hAnsi="Times New Roman" w:cs="Times New Roman"/>
                <w:sz w:val="24"/>
                <w:szCs w:val="24"/>
              </w:rPr>
              <w:t>(psi)</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4,000-5,500</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D638</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 xml:space="preserve">Elongation at break </w:t>
            </w:r>
            <w:r w:rsidRPr="00730764">
              <w:rPr>
                <w:rFonts w:ascii="Times New Roman" w:hAnsi="Times New Roman" w:cs="Times New Roman"/>
                <w:sz w:val="24"/>
                <w:szCs w:val="24"/>
              </w:rPr>
              <w:t>(%)</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200-500</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D638</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 xml:space="preserve">Tensile modulus </w:t>
            </w:r>
            <w:r w:rsidRPr="00730764">
              <w:rPr>
                <w:rFonts w:ascii="Times New Roman" w:hAnsi="Times New Roman" w:cs="Times New Roman"/>
                <w:sz w:val="24"/>
                <w:szCs w:val="24"/>
              </w:rPr>
              <w:t>(psi)</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13,000-18,000</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D790</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 xml:space="preserve">Flexural modulus </w:t>
            </w:r>
            <w:r w:rsidRPr="00730764">
              <w:rPr>
                <w:rFonts w:ascii="Times New Roman" w:hAnsi="Times New Roman" w:cs="Times New Roman"/>
                <w:sz w:val="24"/>
                <w:szCs w:val="24"/>
              </w:rPr>
              <w:t>(psi)</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13,000-20,000</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D256</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Impact strength</w:t>
            </w:r>
            <w:r w:rsidRPr="00730764">
              <w:rPr>
                <w:rFonts w:ascii="Times New Roman" w:hAnsi="Times New Roman" w:cs="Times New Roman"/>
                <w:sz w:val="24"/>
                <w:szCs w:val="24"/>
              </w:rPr>
              <w:t xml:space="preserve">, </w:t>
            </w:r>
            <w:proofErr w:type="spellStart"/>
            <w:r w:rsidRPr="00730764">
              <w:rPr>
                <w:rFonts w:ascii="Times New Roman" w:hAnsi="Times New Roman" w:cs="Times New Roman"/>
                <w:sz w:val="24"/>
                <w:szCs w:val="24"/>
              </w:rPr>
              <w:t>Izod</w:t>
            </w:r>
            <w:proofErr w:type="spellEnd"/>
            <w:r w:rsidRPr="00730764">
              <w:rPr>
                <w:rFonts w:ascii="Times New Roman" w:hAnsi="Times New Roman" w:cs="Times New Roman"/>
                <w:sz w:val="24"/>
                <w:szCs w:val="24"/>
              </w:rPr>
              <w:t xml:space="preserve"> (ft-lb/in of notch)</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1.1-14</w:t>
            </w:r>
          </w:p>
        </w:tc>
      </w:tr>
      <w:tr w:rsidR="00E02AB3" w:rsidRPr="00730764" w:rsidTr="005836B2">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D785</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bCs/>
                <w:sz w:val="24"/>
                <w:szCs w:val="24"/>
              </w:rPr>
              <w:t>Hardness</w:t>
            </w:r>
            <w:r w:rsidRPr="00730764">
              <w:rPr>
                <w:rFonts w:ascii="Times New Roman" w:hAnsi="Times New Roman" w:cs="Times New Roman"/>
                <w:sz w:val="24"/>
                <w:szCs w:val="24"/>
              </w:rPr>
              <w:t>, Rockwell R</w:t>
            </w:r>
          </w:p>
        </w:tc>
        <w:tc>
          <w:tcPr>
            <w:tcW w:w="3192" w:type="dxa"/>
            <w:tcBorders>
              <w:top w:val="nil"/>
              <w:left w:val="nil"/>
              <w:bottom w:val="nil"/>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65-96</w:t>
            </w:r>
          </w:p>
        </w:tc>
      </w:tr>
      <w:tr w:rsidR="00E02AB3" w:rsidRPr="00730764" w:rsidTr="005836B2">
        <w:trPr>
          <w:trHeight w:val="558"/>
        </w:trPr>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C177</w:t>
            </w:r>
          </w:p>
        </w:tc>
        <w:tc>
          <w:tcPr>
            <w:tcW w:w="3192" w:type="dxa"/>
            <w:tcBorders>
              <w:top w:val="nil"/>
              <w:left w:val="nil"/>
              <w:bottom w:val="single" w:sz="12" w:space="0" w:color="auto"/>
              <w:right w:val="nil"/>
            </w:tcBorders>
          </w:tcPr>
          <w:p w:rsidR="00E02AB3" w:rsidRPr="00730764" w:rsidRDefault="00E02AB3" w:rsidP="004E18CF">
            <w:pPr>
              <w:autoSpaceDE w:val="0"/>
              <w:autoSpaceDN w:val="0"/>
              <w:adjustRightInd w:val="0"/>
              <w:spacing w:line="400" w:lineRule="exact"/>
              <w:rPr>
                <w:rFonts w:ascii="Times New Roman" w:hAnsi="Times New Roman" w:cs="Times New Roman"/>
                <w:bCs/>
                <w:sz w:val="24"/>
                <w:szCs w:val="24"/>
              </w:rPr>
            </w:pPr>
            <w:r w:rsidRPr="00730764">
              <w:rPr>
                <w:rFonts w:ascii="Times New Roman" w:hAnsi="Times New Roman" w:cs="Times New Roman"/>
                <w:bCs/>
                <w:sz w:val="24"/>
                <w:szCs w:val="24"/>
              </w:rPr>
              <w:t>Thermal conductivity</w:t>
            </w:r>
          </w:p>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 xml:space="preserve">(10-4 </w:t>
            </w:r>
            <w:proofErr w:type="spellStart"/>
            <w:r w:rsidRPr="00730764">
              <w:rPr>
                <w:rFonts w:ascii="Times New Roman" w:hAnsi="Times New Roman" w:cs="Times New Roman"/>
                <w:sz w:val="24"/>
                <w:szCs w:val="24"/>
              </w:rPr>
              <w:t>cal</w:t>
            </w:r>
            <w:proofErr w:type="spellEnd"/>
            <w:r w:rsidRPr="00730764">
              <w:rPr>
                <w:rFonts w:ascii="Times New Roman" w:hAnsi="Times New Roman" w:cs="Times New Roman"/>
                <w:sz w:val="24"/>
                <w:szCs w:val="24"/>
              </w:rPr>
              <w:t>-cm/sec-cm2-°C)</w:t>
            </w:r>
          </w:p>
        </w:tc>
        <w:tc>
          <w:tcPr>
            <w:tcW w:w="3192" w:type="dxa"/>
            <w:tcBorders>
              <w:top w:val="nil"/>
              <w:left w:val="nil"/>
              <w:bottom w:val="single" w:sz="12" w:space="0" w:color="auto"/>
              <w:right w:val="nil"/>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sz w:val="24"/>
                <w:szCs w:val="24"/>
              </w:rPr>
              <w:t>3.5-4.0</w:t>
            </w: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color w:val="FF0000"/>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The used Plastic coarse aggregate (PCA) was collected from a local manufacturer. The aggregates were produced from waste plastic. The PCA aggregates were shredded with a local-made cutter machine and sieved through a standard set of sieve and aggregates having size less than 25mm were selected. The sieved aggregates were mixed together according to the Fineness modulus selected by following ASTM C33 standard. Tests were performed according to ASTM C128 standard to get the properties of PCA which are tabulated in Table 3.8. FM calculation of PP; Unit weight and absorption capacity of PP; Specific gravity of PP  are represented in Table 3.9;</w:t>
      </w:r>
      <w:r w:rsidRPr="00730764">
        <w:rPr>
          <w:rFonts w:ascii="Times New Roman" w:hAnsi="Times New Roman" w:cs="Times New Roman"/>
        </w:rPr>
        <w:t xml:space="preserve"> </w:t>
      </w:r>
      <w:r w:rsidRPr="00730764">
        <w:rPr>
          <w:rFonts w:ascii="Times New Roman" w:eastAsia="MS Mincho" w:hAnsi="Times New Roman" w:cs="Times New Roman"/>
          <w:bCs/>
          <w:sz w:val="24"/>
          <w:szCs w:val="24"/>
        </w:rPr>
        <w:t xml:space="preserve">Table </w:t>
      </w:r>
      <w:r w:rsidRPr="00730764">
        <w:rPr>
          <w:rFonts w:ascii="Times New Roman" w:eastAsia="MS Mincho" w:hAnsi="Times New Roman" w:cs="Times New Roman"/>
          <w:bCs/>
          <w:sz w:val="24"/>
          <w:szCs w:val="24"/>
        </w:rPr>
        <w:lastRenderedPageBreak/>
        <w:t>3.10; Table 3.11 respectively. Figure 3.3 shows the graphical presentat</w:t>
      </w:r>
      <w:r w:rsidR="00563C91" w:rsidRPr="00730764">
        <w:rPr>
          <w:rFonts w:ascii="Times New Roman" w:eastAsia="MS Mincho" w:hAnsi="Times New Roman" w:cs="Times New Roman"/>
          <w:bCs/>
          <w:sz w:val="24"/>
          <w:szCs w:val="24"/>
        </w:rPr>
        <w:t>ion of fineness modulus of PCA.</w:t>
      </w:r>
    </w:p>
    <w:p w:rsidR="00E02AB3" w:rsidRPr="00730764" w:rsidRDefault="00E02AB3" w:rsidP="00563C91">
      <w:pPr>
        <w:widowControl w:val="0"/>
        <w:autoSpaceDE w:val="0"/>
        <w:autoSpaceDN w:val="0"/>
        <w:adjustRightInd w:val="0"/>
        <w:spacing w:before="188"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t>Table 2.8 Properties of PCA</w:t>
      </w:r>
    </w:p>
    <w:p w:rsidR="00563C91" w:rsidRPr="00730764" w:rsidRDefault="00563C91" w:rsidP="00563C91">
      <w:pPr>
        <w:widowControl w:val="0"/>
        <w:autoSpaceDE w:val="0"/>
        <w:autoSpaceDN w:val="0"/>
        <w:adjustRightInd w:val="0"/>
        <w:spacing w:before="188" w:after="0" w:line="400" w:lineRule="exact"/>
        <w:jc w:val="center"/>
        <w:rPr>
          <w:rFonts w:ascii="Times New Roman" w:hAnsi="Times New Roman" w:cs="Times New Roman"/>
          <w:b/>
          <w:color w:val="000000"/>
          <w:spacing w:val="-3"/>
          <w:sz w:val="24"/>
          <w:szCs w:val="24"/>
        </w:rPr>
      </w:pPr>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3133"/>
        <w:gridCol w:w="3132"/>
      </w:tblGrid>
      <w:tr w:rsidR="00E02AB3" w:rsidRPr="00730764" w:rsidTr="005836B2">
        <w:tc>
          <w:tcPr>
            <w:tcW w:w="3192" w:type="dxa"/>
            <w:tcBorders>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Sl. No.</w:t>
            </w:r>
          </w:p>
        </w:tc>
        <w:tc>
          <w:tcPr>
            <w:tcW w:w="3192" w:type="dxa"/>
            <w:tcBorders>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Characteristics</w:t>
            </w:r>
          </w:p>
        </w:tc>
        <w:tc>
          <w:tcPr>
            <w:tcW w:w="3192" w:type="dxa"/>
            <w:tcBorders>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Value</w:t>
            </w:r>
          </w:p>
        </w:tc>
      </w:tr>
      <w:tr w:rsidR="00E02AB3" w:rsidRPr="00730764" w:rsidTr="005836B2">
        <w:tc>
          <w:tcPr>
            <w:tcW w:w="3192" w:type="dxa"/>
            <w:tcBorders>
              <w:top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01.</w:t>
            </w:r>
          </w:p>
        </w:tc>
        <w:tc>
          <w:tcPr>
            <w:tcW w:w="3192" w:type="dxa"/>
            <w:tcBorders>
              <w:top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Value</w:t>
            </w:r>
          </w:p>
        </w:tc>
        <w:tc>
          <w:tcPr>
            <w:tcW w:w="3192" w:type="dxa"/>
            <w:tcBorders>
              <w:top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Crushed</w:t>
            </w:r>
          </w:p>
        </w:tc>
      </w:tr>
      <w:tr w:rsidR="00E02AB3" w:rsidRPr="00730764" w:rsidTr="005836B2">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02.</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Maximum size</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25mm</w:t>
            </w:r>
          </w:p>
        </w:tc>
      </w:tr>
      <w:tr w:rsidR="00E02AB3" w:rsidRPr="00730764" w:rsidTr="005836B2">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03.</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Specific gravity</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0.8452</w:t>
            </w:r>
          </w:p>
        </w:tc>
      </w:tr>
      <w:tr w:rsidR="00E02AB3" w:rsidRPr="00730764" w:rsidTr="005836B2">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04.</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Water absorption</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0.7476%</w:t>
            </w:r>
          </w:p>
        </w:tc>
      </w:tr>
      <w:tr w:rsidR="00E02AB3" w:rsidRPr="00730764" w:rsidTr="005836B2">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05.</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Fineness modulus</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2.4</w:t>
            </w:r>
          </w:p>
        </w:tc>
      </w:tr>
      <w:tr w:rsidR="00E02AB3" w:rsidRPr="00730764" w:rsidTr="005836B2">
        <w:trPr>
          <w:trHeight w:val="342"/>
        </w:trPr>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06.</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Unit weight</w:t>
            </w:r>
          </w:p>
        </w:tc>
        <w:tc>
          <w:tcPr>
            <w:tcW w:w="3192" w:type="dxa"/>
          </w:tcPr>
          <w:p w:rsidR="00E02AB3" w:rsidRPr="00730764" w:rsidRDefault="00E02AB3" w:rsidP="004E18CF">
            <w:pPr>
              <w:tabs>
                <w:tab w:val="left" w:pos="284"/>
              </w:tabs>
              <w:autoSpaceDE w:val="0"/>
              <w:autoSpaceDN w:val="0"/>
              <w:spacing w:line="400" w:lineRule="exact"/>
              <w:jc w:val="both"/>
              <w:rPr>
                <w:rFonts w:ascii="Times New Roman" w:eastAsia="MS Mincho" w:hAnsi="Times New Roman" w:cs="Times New Roman"/>
                <w:bCs/>
                <w:sz w:val="24"/>
                <w:szCs w:val="24"/>
              </w:rPr>
            </w:pPr>
            <w:r w:rsidRPr="00730764">
              <w:rPr>
                <w:rFonts w:ascii="Times New Roman" w:hAnsi="Times New Roman" w:cs="Times New Roman"/>
                <w:color w:val="000000"/>
                <w:spacing w:val="-3"/>
                <w:sz w:val="24"/>
                <w:szCs w:val="24"/>
              </w:rPr>
              <w:t>506.451kg/m3</w:t>
            </w: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center"/>
        <w:rPr>
          <w:rFonts w:ascii="Times New Roman" w:eastAsia="MS Mincho" w:hAnsi="Times New Roman" w:cs="Times New Roman"/>
          <w:b/>
          <w:bCs/>
          <w:sz w:val="24"/>
          <w:szCs w:val="24"/>
        </w:rPr>
      </w:pPr>
      <w:r w:rsidRPr="00730764">
        <w:rPr>
          <w:rFonts w:ascii="Times New Roman" w:eastAsia="MS Mincho" w:hAnsi="Times New Roman" w:cs="Times New Roman"/>
          <w:b/>
          <w:bCs/>
          <w:sz w:val="24"/>
          <w:szCs w:val="24"/>
        </w:rPr>
        <w:t>Table 2.9 FM calculation of PP</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
          <w:bCs/>
          <w:sz w:val="24"/>
          <w:szCs w:val="24"/>
        </w:rPr>
      </w:pPr>
    </w:p>
    <w:tbl>
      <w:tblPr>
        <w:tblStyle w:val="TableGrid"/>
        <w:tblW w:w="9724" w:type="dxa"/>
        <w:tblBorders>
          <w:left w:val="none" w:sz="0" w:space="0" w:color="auto"/>
          <w:right w:val="none" w:sz="0" w:space="0" w:color="auto"/>
          <w:insideV w:val="none" w:sz="0" w:space="0" w:color="auto"/>
        </w:tblBorders>
        <w:tblLook w:val="04A0" w:firstRow="1" w:lastRow="0" w:firstColumn="1" w:lastColumn="0" w:noHBand="0" w:noVBand="1"/>
      </w:tblPr>
      <w:tblGrid>
        <w:gridCol w:w="1944"/>
        <w:gridCol w:w="1945"/>
        <w:gridCol w:w="1945"/>
        <w:gridCol w:w="1945"/>
        <w:gridCol w:w="1945"/>
      </w:tblGrid>
      <w:tr w:rsidR="00E02AB3" w:rsidRPr="00730764" w:rsidTr="00C10ACA">
        <w:trPr>
          <w:trHeight w:val="831"/>
        </w:trPr>
        <w:tc>
          <w:tcPr>
            <w:tcW w:w="1944"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Sieve no</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Mass retained (gm)</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Retained</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retained</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Passing</w:t>
            </w:r>
          </w:p>
        </w:tc>
      </w:tr>
      <w:tr w:rsidR="00E02AB3" w:rsidRPr="00730764" w:rsidTr="00C10ACA">
        <w:trPr>
          <w:trHeight w:val="271"/>
        </w:trPr>
        <w:tc>
          <w:tcPr>
            <w:tcW w:w="1944" w:type="dxa"/>
            <w:tcBorders>
              <w:top w:val="single" w:sz="12" w:space="0" w:color="auto"/>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19 mm</w:t>
            </w:r>
          </w:p>
        </w:tc>
        <w:tc>
          <w:tcPr>
            <w:tcW w:w="1945" w:type="dxa"/>
            <w:tcBorders>
              <w:top w:val="single" w:sz="12" w:space="0" w:color="auto"/>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1000</w:t>
            </w:r>
          </w:p>
        </w:tc>
        <w:tc>
          <w:tcPr>
            <w:tcW w:w="1945" w:type="dxa"/>
            <w:tcBorders>
              <w:top w:val="single" w:sz="12" w:space="0" w:color="auto"/>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w:t>
            </w:r>
          </w:p>
        </w:tc>
        <w:tc>
          <w:tcPr>
            <w:tcW w:w="1945" w:type="dxa"/>
            <w:tcBorders>
              <w:top w:val="single" w:sz="12" w:space="0" w:color="auto"/>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w:t>
            </w:r>
          </w:p>
        </w:tc>
        <w:tc>
          <w:tcPr>
            <w:tcW w:w="1945" w:type="dxa"/>
            <w:tcBorders>
              <w:top w:val="single" w:sz="12" w:space="0" w:color="auto"/>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95</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9.5 mm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9000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45</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50</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4.75 mm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7000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35</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85</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15</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2.36 mm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3000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15</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1.18 mm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600 </w:t>
            </w:r>
            <w:r w:rsidRPr="00730764">
              <w:rPr>
                <w:rFonts w:ascii="Times New Roman" w:hAnsi="Times New Roman" w:cs="Times New Roman"/>
                <w:color w:val="000000"/>
                <w:spacing w:val="-3"/>
                <w:sz w:val="24"/>
                <w:szCs w:val="24"/>
              </w:rPr>
              <w:t>µm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C10ACA">
        <w:trPr>
          <w:trHeight w:val="271"/>
        </w:trPr>
        <w:tc>
          <w:tcPr>
            <w:tcW w:w="1944"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300 </w:t>
            </w:r>
            <w:r w:rsidRPr="00730764">
              <w:rPr>
                <w:rFonts w:ascii="Times New Roman" w:hAnsi="Times New Roman" w:cs="Times New Roman"/>
                <w:color w:val="000000"/>
                <w:spacing w:val="-3"/>
                <w:sz w:val="24"/>
                <w:szCs w:val="24"/>
              </w:rPr>
              <w:t>µm</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45" w:type="dxa"/>
            <w:tcBorders>
              <w:top w:val="nil"/>
              <w:bottom w:val="nil"/>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C10ACA">
        <w:trPr>
          <w:trHeight w:val="271"/>
        </w:trPr>
        <w:tc>
          <w:tcPr>
            <w:tcW w:w="1944" w:type="dxa"/>
            <w:tcBorders>
              <w:top w:val="nil"/>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150 </w:t>
            </w:r>
            <w:r w:rsidRPr="00730764">
              <w:rPr>
                <w:rFonts w:ascii="Times New Roman" w:hAnsi="Times New Roman" w:cs="Times New Roman"/>
                <w:color w:val="000000"/>
                <w:spacing w:val="-3"/>
                <w:sz w:val="24"/>
                <w:szCs w:val="24"/>
              </w:rPr>
              <w:t>µm</w:t>
            </w:r>
          </w:p>
        </w:tc>
        <w:tc>
          <w:tcPr>
            <w:tcW w:w="1945" w:type="dxa"/>
            <w:tcBorders>
              <w:top w:val="nil"/>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45" w:type="dxa"/>
            <w:tcBorders>
              <w:top w:val="nil"/>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c>
          <w:tcPr>
            <w:tcW w:w="1945" w:type="dxa"/>
            <w:tcBorders>
              <w:top w:val="nil"/>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C10ACA">
        <w:trPr>
          <w:trHeight w:val="271"/>
        </w:trPr>
        <w:tc>
          <w:tcPr>
            <w:tcW w:w="1944"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640</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r>
      <w:tr w:rsidR="00E02AB3" w:rsidRPr="00730764" w:rsidTr="00C10ACA">
        <w:trPr>
          <w:trHeight w:val="271"/>
        </w:trPr>
        <w:tc>
          <w:tcPr>
            <w:tcW w:w="1944"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F.M =</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6.40</w:t>
            </w:r>
          </w:p>
        </w:tc>
        <w:tc>
          <w:tcPr>
            <w:tcW w:w="1945" w:type="dxa"/>
            <w:tcBorders>
              <w:top w:val="single" w:sz="12" w:space="0" w:color="auto"/>
              <w:bottom w:val="single" w:sz="12" w:space="0" w:color="auto"/>
            </w:tcBorders>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AF2296" w:rsidRDefault="00AF2296" w:rsidP="004E18CF">
      <w:pPr>
        <w:tabs>
          <w:tab w:val="left" w:pos="284"/>
        </w:tabs>
        <w:autoSpaceDE w:val="0"/>
        <w:autoSpaceDN w:val="0"/>
        <w:spacing w:after="0" w:line="400" w:lineRule="exact"/>
        <w:jc w:val="center"/>
        <w:rPr>
          <w:rFonts w:ascii="Times New Roman" w:eastAsia="MS Mincho" w:hAnsi="Times New Roman" w:cs="Times New Roman"/>
          <w:b/>
          <w:bCs/>
          <w:sz w:val="24"/>
          <w:szCs w:val="24"/>
        </w:rPr>
      </w:pPr>
    </w:p>
    <w:p w:rsidR="00E02AB3" w:rsidRPr="00730764" w:rsidRDefault="00E02AB3" w:rsidP="004E18CF">
      <w:pPr>
        <w:tabs>
          <w:tab w:val="left" w:pos="284"/>
        </w:tabs>
        <w:autoSpaceDE w:val="0"/>
        <w:autoSpaceDN w:val="0"/>
        <w:spacing w:after="0" w:line="400" w:lineRule="exact"/>
        <w:jc w:val="center"/>
        <w:rPr>
          <w:rFonts w:ascii="Times New Roman" w:eastAsia="MS Mincho" w:hAnsi="Times New Roman" w:cs="Times New Roman"/>
          <w:b/>
          <w:bCs/>
          <w:sz w:val="24"/>
          <w:szCs w:val="24"/>
        </w:rPr>
      </w:pPr>
      <w:r w:rsidRPr="00730764">
        <w:rPr>
          <w:rFonts w:ascii="Times New Roman" w:eastAsia="MS Mincho" w:hAnsi="Times New Roman" w:cs="Times New Roman"/>
          <w:b/>
          <w:bCs/>
          <w:sz w:val="24"/>
          <w:szCs w:val="24"/>
        </w:rPr>
        <w:lastRenderedPageBreak/>
        <w:t>Table 2.10 Unit weight and absorption capacity of PP</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tbl>
      <w:tblPr>
        <w:tblpPr w:leftFromText="180" w:rightFromText="180" w:vertAnchor="text" w:horzAnchor="margin" w:tblpY="-47"/>
        <w:tblW w:w="9710" w:type="dxa"/>
        <w:shd w:val="clear" w:color="auto" w:fill="FFFFFF" w:themeFill="background1"/>
        <w:tblLayout w:type="fixed"/>
        <w:tblCellMar>
          <w:left w:w="0" w:type="dxa"/>
          <w:right w:w="0" w:type="dxa"/>
        </w:tblCellMar>
        <w:tblLook w:val="0600" w:firstRow="0" w:lastRow="0" w:firstColumn="0" w:lastColumn="0" w:noHBand="1" w:noVBand="1"/>
      </w:tblPr>
      <w:tblGrid>
        <w:gridCol w:w="948"/>
        <w:gridCol w:w="522"/>
        <w:gridCol w:w="700"/>
        <w:gridCol w:w="1271"/>
        <w:gridCol w:w="869"/>
        <w:gridCol w:w="1080"/>
        <w:gridCol w:w="1216"/>
        <w:gridCol w:w="1214"/>
        <w:gridCol w:w="1890"/>
      </w:tblGrid>
      <w:tr w:rsidR="00E02AB3" w:rsidRPr="00730764" w:rsidTr="00B60887">
        <w:trPr>
          <w:trHeight w:val="204"/>
        </w:trPr>
        <w:tc>
          <w:tcPr>
            <w:tcW w:w="948" w:type="dxa"/>
            <w:tcBorders>
              <w:top w:val="single" w:sz="12"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bottom"/>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Test</w:t>
            </w:r>
          </w:p>
        </w:tc>
        <w:tc>
          <w:tcPr>
            <w:tcW w:w="70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of</w:t>
            </w:r>
            <w:r w:rsidRPr="00730764">
              <w:rPr>
                <w:rFonts w:ascii="Times New Roman" w:hAnsi="Times New Roman" w:cs="Times New Roman"/>
                <w:color w:val="000000" w:themeColor="text1"/>
                <w:spacing w:val="-3"/>
                <w:sz w:val="24"/>
                <w:szCs w:val="24"/>
              </w:rPr>
              <w:br/>
              <w:t>mold</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T (kg)</w:t>
            </w:r>
          </w:p>
        </w:tc>
        <w:tc>
          <w:tcPr>
            <w:tcW w:w="1271"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of mold</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Sample</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G (kg)</w:t>
            </w:r>
          </w:p>
        </w:tc>
        <w:tc>
          <w:tcPr>
            <w:tcW w:w="869"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Volume</w:t>
            </w:r>
            <w:r w:rsidRPr="00730764">
              <w:rPr>
                <w:rFonts w:ascii="Times New Roman" w:hAnsi="Times New Roman" w:cs="Times New Roman"/>
                <w:color w:val="000000" w:themeColor="text1"/>
                <w:spacing w:val="-3"/>
                <w:sz w:val="24"/>
                <w:szCs w:val="24"/>
              </w:rPr>
              <w:br/>
              <w:t>of mold</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V (m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08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216"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Avg.</w:t>
            </w:r>
            <w:r w:rsidRPr="00730764">
              <w:rPr>
                <w:rFonts w:ascii="Times New Roman" w:hAnsi="Times New Roman" w:cs="Times New Roman"/>
                <w:color w:val="000000" w:themeColor="text1"/>
                <w:spacing w:val="-3"/>
                <w:sz w:val="24"/>
                <w:szCs w:val="24"/>
              </w:rPr>
              <w:b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21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Absorption</w:t>
            </w:r>
            <w:r w:rsidRPr="00730764">
              <w:rPr>
                <w:rFonts w:ascii="Times New Roman" w:hAnsi="Times New Roman" w:cs="Times New Roman"/>
                <w:color w:val="000000" w:themeColor="text1"/>
                <w:spacing w:val="-3"/>
                <w:sz w:val="24"/>
                <w:szCs w:val="24"/>
              </w:rPr>
              <w:br/>
              <w:t>capacity</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A (%)</w:t>
            </w:r>
          </w:p>
        </w:tc>
        <w:tc>
          <w:tcPr>
            <w:tcW w:w="1890" w:type="dxa"/>
            <w:tcBorders>
              <w:top w:val="single" w:sz="12" w:space="0" w:color="000000"/>
              <w:left w:val="single" w:sz="8" w:space="0" w:color="000000"/>
              <w:bottom w:val="single" w:sz="8" w:space="0" w:color="000000"/>
              <w:right w:val="single" w:sz="12"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(SSD condition)</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M</w:t>
            </w:r>
            <w:r w:rsidRPr="00730764">
              <w:rPr>
                <w:rFonts w:ascii="Times New Roman" w:hAnsi="Times New Roman" w:cs="Times New Roman"/>
                <w:color w:val="000000" w:themeColor="text1"/>
                <w:spacing w:val="-3"/>
                <w:sz w:val="24"/>
                <w:szCs w:val="24"/>
                <w:vertAlign w:val="subscript"/>
              </w:rPr>
              <w:t xml:space="preserve">SSD </w:t>
            </w:r>
            <w:r w:rsidRPr="00730764">
              <w:rPr>
                <w:rFonts w:ascii="Times New Roman" w:hAnsi="Times New Roman" w:cs="Times New Roman"/>
                <w:color w:val="000000" w:themeColor="text1"/>
                <w:spacing w:val="-3"/>
                <w:sz w:val="24"/>
                <w:szCs w:val="24"/>
              </w:rPr>
              <w:t>(kg/m</w:t>
            </w:r>
            <w:r w:rsidRPr="00730764">
              <w:rPr>
                <w:rFonts w:ascii="Times New Roman" w:hAnsi="Times New Roman" w:cs="Times New Roman"/>
                <w:color w:val="000000" w:themeColor="text1"/>
                <w:spacing w:val="-3"/>
                <w:sz w:val="24"/>
                <w:szCs w:val="24"/>
                <w:vertAlign w:val="superscript"/>
              </w:rPr>
              <w:t>3)</w:t>
            </w:r>
          </w:p>
        </w:tc>
      </w:tr>
      <w:tr w:rsidR="00E02AB3" w:rsidRPr="00730764" w:rsidTr="00B60887">
        <w:trPr>
          <w:trHeight w:val="320"/>
        </w:trPr>
        <w:tc>
          <w:tcPr>
            <w:tcW w:w="948" w:type="dxa"/>
            <w:vMerge w:val="restart"/>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Rodding</w:t>
            </w:r>
          </w:p>
        </w:tc>
        <w:tc>
          <w:tcPr>
            <w:tcW w:w="52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w:t>
            </w:r>
          </w:p>
        </w:tc>
        <w:tc>
          <w:tcPr>
            <w:tcW w:w="7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10.466</w:t>
            </w:r>
          </w:p>
        </w:tc>
        <w:tc>
          <w:tcPr>
            <w:tcW w:w="86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506.371</w:t>
            </w:r>
          </w:p>
        </w:tc>
        <w:tc>
          <w:tcPr>
            <w:tcW w:w="1216"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506.4516</w:t>
            </w:r>
          </w:p>
        </w:tc>
        <w:tc>
          <w:tcPr>
            <w:tcW w:w="1214"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0.7477</w:t>
            </w:r>
          </w:p>
        </w:tc>
        <w:tc>
          <w:tcPr>
            <w:tcW w:w="1890" w:type="dxa"/>
            <w:vMerge w:val="restart"/>
            <w:tcBorders>
              <w:top w:val="single" w:sz="8" w:space="0" w:color="000000"/>
              <w:left w:val="single" w:sz="8" w:space="0" w:color="000000"/>
              <w:right w:val="single" w:sz="12"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510.2381</w:t>
            </w:r>
          </w:p>
        </w:tc>
      </w:tr>
      <w:tr w:rsidR="00E02AB3" w:rsidRPr="00730764" w:rsidTr="00B60887">
        <w:trPr>
          <w:trHeight w:val="320"/>
        </w:trPr>
        <w:tc>
          <w:tcPr>
            <w:tcW w:w="948" w:type="dxa"/>
            <w:vMerge/>
            <w:tcBorders>
              <w:top w:val="single" w:sz="8" w:space="0" w:color="000000"/>
              <w:left w:val="single" w:sz="12"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w:t>
            </w:r>
          </w:p>
        </w:tc>
        <w:tc>
          <w:tcPr>
            <w:tcW w:w="7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10.468</w:t>
            </w:r>
          </w:p>
        </w:tc>
        <w:tc>
          <w:tcPr>
            <w:tcW w:w="86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506.5323</w:t>
            </w:r>
          </w:p>
        </w:tc>
        <w:tc>
          <w:tcPr>
            <w:tcW w:w="1216"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1214"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1890" w:type="dxa"/>
            <w:vMerge/>
            <w:tcBorders>
              <w:left w:val="single" w:sz="8"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r>
      <w:tr w:rsidR="00E02AB3" w:rsidRPr="00730764" w:rsidTr="00B60887">
        <w:trPr>
          <w:trHeight w:val="320"/>
        </w:trPr>
        <w:tc>
          <w:tcPr>
            <w:tcW w:w="948" w:type="dxa"/>
            <w:vMerge/>
            <w:tcBorders>
              <w:top w:val="single" w:sz="8" w:space="0" w:color="000000"/>
              <w:left w:val="single" w:sz="12"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522"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3</w:t>
            </w:r>
          </w:p>
        </w:tc>
        <w:tc>
          <w:tcPr>
            <w:tcW w:w="70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4.187</w:t>
            </w:r>
          </w:p>
        </w:tc>
        <w:tc>
          <w:tcPr>
            <w:tcW w:w="1271"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10.467</w:t>
            </w:r>
          </w:p>
        </w:tc>
        <w:tc>
          <w:tcPr>
            <w:tcW w:w="869"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0.0124</w:t>
            </w:r>
          </w:p>
        </w:tc>
        <w:tc>
          <w:tcPr>
            <w:tcW w:w="108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506.4516</w:t>
            </w:r>
          </w:p>
        </w:tc>
        <w:tc>
          <w:tcPr>
            <w:tcW w:w="1216"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1214"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1890" w:type="dxa"/>
            <w:vMerge/>
            <w:tcBorders>
              <w:left w:val="single" w:sz="8" w:space="0" w:color="000000"/>
              <w:bottom w:val="single" w:sz="12"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center"/>
        <w:rPr>
          <w:rFonts w:ascii="Times New Roman" w:eastAsia="MS Mincho" w:hAnsi="Times New Roman" w:cs="Times New Roman"/>
          <w:b/>
          <w:bCs/>
          <w:sz w:val="24"/>
          <w:szCs w:val="24"/>
        </w:rPr>
      </w:pPr>
      <w:r w:rsidRPr="00730764">
        <w:rPr>
          <w:rFonts w:ascii="Times New Roman" w:eastAsia="MS Mincho" w:hAnsi="Times New Roman" w:cs="Times New Roman"/>
          <w:b/>
          <w:bCs/>
          <w:sz w:val="24"/>
          <w:szCs w:val="24"/>
        </w:rPr>
        <w:t>Table 2.11 Specific gravity of PP</w:t>
      </w:r>
    </w:p>
    <w:p w:rsidR="00E02AB3" w:rsidRPr="00730764" w:rsidRDefault="00E02AB3" w:rsidP="004E18CF">
      <w:pPr>
        <w:tabs>
          <w:tab w:val="left" w:pos="284"/>
        </w:tabs>
        <w:autoSpaceDE w:val="0"/>
        <w:autoSpaceDN w:val="0"/>
        <w:spacing w:after="0" w:line="400" w:lineRule="exact"/>
        <w:jc w:val="center"/>
        <w:rPr>
          <w:rFonts w:ascii="Times New Roman" w:eastAsia="MS Mincho" w:hAnsi="Times New Roman" w:cs="Times New Roman"/>
          <w:bCs/>
          <w:sz w:val="24"/>
          <w:szCs w:val="24"/>
        </w:rPr>
      </w:pPr>
    </w:p>
    <w:tbl>
      <w:tblPr>
        <w:tblW w:w="9754" w:type="dxa"/>
        <w:shd w:val="clear" w:color="auto" w:fill="FFFFFF" w:themeFill="background1"/>
        <w:tblLayout w:type="fixed"/>
        <w:tblCellMar>
          <w:left w:w="0" w:type="dxa"/>
          <w:right w:w="0" w:type="dxa"/>
        </w:tblCellMar>
        <w:tblLook w:val="0600" w:firstRow="0" w:lastRow="0" w:firstColumn="0" w:lastColumn="0" w:noHBand="1" w:noVBand="1"/>
      </w:tblPr>
      <w:tblGrid>
        <w:gridCol w:w="530"/>
        <w:gridCol w:w="630"/>
        <w:gridCol w:w="720"/>
        <w:gridCol w:w="874"/>
        <w:gridCol w:w="944"/>
        <w:gridCol w:w="694"/>
        <w:gridCol w:w="848"/>
        <w:gridCol w:w="617"/>
        <w:gridCol w:w="848"/>
        <w:gridCol w:w="848"/>
        <w:gridCol w:w="539"/>
        <w:gridCol w:w="740"/>
        <w:gridCol w:w="922"/>
      </w:tblGrid>
      <w:tr w:rsidR="00E02AB3" w:rsidRPr="00730764" w:rsidTr="00B60887">
        <w:trPr>
          <w:trHeight w:val="1747"/>
        </w:trPr>
        <w:tc>
          <w:tcPr>
            <w:tcW w:w="530" w:type="dxa"/>
            <w:tcBorders>
              <w:top w:val="single" w:sz="12"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Test No</w:t>
            </w:r>
          </w:p>
        </w:tc>
        <w:tc>
          <w:tcPr>
            <w:tcW w:w="63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SSD Wt.</w:t>
            </w:r>
            <w:r w:rsidRPr="00730764">
              <w:rPr>
                <w:rFonts w:ascii="Times New Roman" w:hAnsi="Times New Roman" w:cs="Times New Roman"/>
                <w:color w:val="000000"/>
                <w:spacing w:val="-3"/>
                <w:sz w:val="24"/>
                <w:szCs w:val="24"/>
              </w:rPr>
              <w:br/>
              <w:t>of FA</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 (g)</w:t>
            </w:r>
          </w:p>
        </w:tc>
        <w:tc>
          <w:tcPr>
            <w:tcW w:w="72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Oven dry </w:t>
            </w:r>
            <w:r w:rsidRPr="00730764">
              <w:rPr>
                <w:rFonts w:ascii="Times New Roman" w:hAnsi="Times New Roman" w:cs="Times New Roman"/>
                <w:color w:val="000000"/>
                <w:spacing w:val="-3"/>
                <w:sz w:val="24"/>
                <w:szCs w:val="24"/>
              </w:rPr>
              <w:br/>
              <w:t xml:space="preserve">Wt. of </w:t>
            </w:r>
            <w:r w:rsidRPr="00730764">
              <w:rPr>
                <w:rFonts w:ascii="Times New Roman" w:hAnsi="Times New Roman" w:cs="Times New Roman"/>
                <w:color w:val="000000"/>
                <w:spacing w:val="-3"/>
                <w:sz w:val="24"/>
                <w:szCs w:val="24"/>
              </w:rPr>
              <w:br/>
              <w:t xml:space="preserve">FA </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A (g)</w:t>
            </w:r>
            <w:r w:rsidRPr="00730764">
              <w:rPr>
                <w:rFonts w:ascii="Times New Roman" w:hAnsi="Times New Roman" w:cs="Times New Roman"/>
                <w:color w:val="000000"/>
                <w:spacing w:val="-3"/>
                <w:sz w:val="24"/>
                <w:szCs w:val="24"/>
              </w:rPr>
              <w:br/>
            </w:r>
          </w:p>
        </w:tc>
        <w:tc>
          <w:tcPr>
            <w:tcW w:w="87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r w:rsidRPr="00730764">
              <w:rPr>
                <w:rFonts w:ascii="Times New Roman" w:hAnsi="Times New Roman" w:cs="Times New Roman"/>
                <w:color w:val="000000"/>
                <w:spacing w:val="-3"/>
                <w:sz w:val="24"/>
                <w:szCs w:val="24"/>
              </w:rPr>
              <w:br/>
            </w:r>
            <w:proofErr w:type="spellStart"/>
            <w:r w:rsidRPr="00730764">
              <w:rPr>
                <w:rFonts w:ascii="Times New Roman" w:hAnsi="Times New Roman" w:cs="Times New Roman"/>
                <w:color w:val="000000"/>
                <w:spacing w:val="-3"/>
                <w:sz w:val="24"/>
                <w:szCs w:val="24"/>
              </w:rPr>
              <w:t>Pycnometer</w:t>
            </w:r>
            <w:proofErr w:type="spellEnd"/>
            <w:r w:rsidRPr="00730764">
              <w:rPr>
                <w:rFonts w:ascii="Times New Roman" w:hAnsi="Times New Roman" w:cs="Times New Roman"/>
                <w:color w:val="000000"/>
                <w:spacing w:val="-3"/>
                <w:sz w:val="24"/>
                <w:szCs w:val="24"/>
              </w:rPr>
              <w:t xml:space="preserve"> + Water</w:t>
            </w:r>
            <w:r w:rsidRPr="00730764">
              <w:rPr>
                <w:rFonts w:ascii="Times New Roman" w:hAnsi="Times New Roman" w:cs="Times New Roman"/>
                <w:color w:val="000000"/>
                <w:spacing w:val="-3"/>
                <w:sz w:val="24"/>
                <w:szCs w:val="24"/>
              </w:rPr>
              <w:br/>
              <w:t xml:space="preserve"> </w:t>
            </w:r>
            <w:r w:rsidRPr="00730764">
              <w:rPr>
                <w:rFonts w:ascii="Times New Roman" w:hAnsi="Times New Roman" w:cs="Times New Roman"/>
                <w:color w:val="000000"/>
                <w:spacing w:val="-3"/>
                <w:sz w:val="24"/>
                <w:szCs w:val="24"/>
              </w:rPr>
              <w:br/>
              <w:t>B (g)</w:t>
            </w:r>
          </w:p>
        </w:tc>
        <w:tc>
          <w:tcPr>
            <w:tcW w:w="94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proofErr w:type="spellStart"/>
            <w:r w:rsidRPr="00730764">
              <w:rPr>
                <w:rFonts w:ascii="Times New Roman" w:hAnsi="Times New Roman" w:cs="Times New Roman"/>
                <w:color w:val="000000"/>
                <w:spacing w:val="-3"/>
                <w:sz w:val="24"/>
                <w:szCs w:val="24"/>
              </w:rPr>
              <w:t>Pycnometer</w:t>
            </w:r>
            <w:proofErr w:type="spellEnd"/>
          </w:p>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w:t>
            </w:r>
            <w:proofErr w:type="spellStart"/>
            <w:r w:rsidRPr="00730764">
              <w:rPr>
                <w:rFonts w:ascii="Times New Roman" w:hAnsi="Times New Roman" w:cs="Times New Roman"/>
                <w:color w:val="000000"/>
                <w:spacing w:val="-3"/>
                <w:sz w:val="24"/>
                <w:szCs w:val="24"/>
              </w:rPr>
              <w:t>Water+Sample</w:t>
            </w:r>
            <w:proofErr w:type="spellEnd"/>
            <w:r w:rsidRPr="00730764">
              <w:rPr>
                <w:rFonts w:ascii="Times New Roman" w:hAnsi="Times New Roman" w:cs="Times New Roman"/>
                <w:color w:val="000000"/>
                <w:spacing w:val="-3"/>
                <w:sz w:val="24"/>
                <w:szCs w:val="24"/>
              </w:rPr>
              <w:br/>
              <w:t>C (g)</w:t>
            </w:r>
          </w:p>
        </w:tc>
        <w:tc>
          <w:tcPr>
            <w:tcW w:w="69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(SSD)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(SSD)</w:t>
            </w:r>
          </w:p>
        </w:tc>
        <w:tc>
          <w:tcPr>
            <w:tcW w:w="617"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(OD)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(OD)</w:t>
            </w:r>
          </w:p>
        </w:tc>
        <w:tc>
          <w:tcPr>
            <w:tcW w:w="848"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Apparent</w:t>
            </w:r>
            <w:r w:rsidRPr="00730764">
              <w:rPr>
                <w:rFonts w:ascii="Times New Roman" w:hAnsi="Times New Roman" w:cs="Times New Roman"/>
                <w:color w:val="000000"/>
                <w:spacing w:val="-3"/>
                <w:sz w:val="24"/>
                <w:szCs w:val="24"/>
              </w:rPr>
              <w:br/>
              <w:t>Sp.</w:t>
            </w:r>
            <w:r w:rsidRPr="00730764">
              <w:rPr>
                <w:rFonts w:ascii="Times New Roman" w:hAnsi="Times New Roman" w:cs="Times New Roman"/>
                <w:color w:val="000000"/>
                <w:spacing w:val="-3"/>
                <w:sz w:val="24"/>
                <w:szCs w:val="24"/>
              </w:rPr>
              <w:br/>
              <w:t xml:space="preserve"> Gravity</w:t>
            </w:r>
          </w:p>
        </w:tc>
        <w:tc>
          <w:tcPr>
            <w:tcW w:w="539"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roofErr w:type="spellStart"/>
            <w:r w:rsidRPr="00730764">
              <w:rPr>
                <w:rFonts w:ascii="Times New Roman" w:hAnsi="Times New Roman" w:cs="Times New Roman"/>
                <w:color w:val="000000"/>
                <w:spacing w:val="-3"/>
                <w:sz w:val="24"/>
                <w:szCs w:val="24"/>
              </w:rPr>
              <w:t>Avg</w:t>
            </w:r>
            <w:proofErr w:type="spellEnd"/>
            <w:r w:rsidRPr="00730764">
              <w:rPr>
                <w:rFonts w:ascii="Times New Roman" w:hAnsi="Times New Roman" w:cs="Times New Roman"/>
                <w:color w:val="000000"/>
                <w:spacing w:val="-3"/>
                <w:sz w:val="24"/>
                <w:szCs w:val="24"/>
              </w:rPr>
              <w:br/>
              <w:t>App. Sp.</w:t>
            </w:r>
            <w:r w:rsidRPr="00730764">
              <w:rPr>
                <w:rFonts w:ascii="Times New Roman" w:hAnsi="Times New Roman" w:cs="Times New Roman"/>
                <w:color w:val="000000"/>
                <w:spacing w:val="-3"/>
                <w:sz w:val="24"/>
                <w:szCs w:val="24"/>
              </w:rPr>
              <w:br/>
              <w:t>Gravity</w:t>
            </w:r>
          </w:p>
        </w:tc>
        <w:tc>
          <w:tcPr>
            <w:tcW w:w="74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of</w:t>
            </w:r>
            <w:r w:rsidRPr="00730764">
              <w:rPr>
                <w:rFonts w:ascii="Times New Roman" w:hAnsi="Times New Roman" w:cs="Times New Roman"/>
                <w:color w:val="000000"/>
                <w:spacing w:val="-3"/>
                <w:sz w:val="24"/>
                <w:szCs w:val="24"/>
              </w:rPr>
              <w:br/>
              <w:t>Absorption</w:t>
            </w:r>
          </w:p>
        </w:tc>
        <w:tc>
          <w:tcPr>
            <w:tcW w:w="922" w:type="dxa"/>
            <w:tcBorders>
              <w:top w:val="single" w:sz="12" w:space="0" w:color="000000"/>
              <w:left w:val="single" w:sz="8" w:space="0" w:color="000000"/>
              <w:bottom w:val="single" w:sz="8" w:space="0" w:color="000000"/>
              <w:right w:val="single" w:sz="12"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 of</w:t>
            </w:r>
            <w:r w:rsidRPr="00730764">
              <w:rPr>
                <w:rFonts w:ascii="Times New Roman" w:hAnsi="Times New Roman" w:cs="Times New Roman"/>
                <w:color w:val="000000"/>
                <w:spacing w:val="-3"/>
                <w:sz w:val="24"/>
                <w:szCs w:val="24"/>
              </w:rPr>
              <w:br/>
              <w:t>Absorption</w:t>
            </w:r>
          </w:p>
        </w:tc>
      </w:tr>
      <w:tr w:rsidR="00E02AB3" w:rsidRPr="00730764" w:rsidTr="00B60887">
        <w:trPr>
          <w:trHeight w:val="197"/>
        </w:trPr>
        <w:tc>
          <w:tcPr>
            <w:tcW w:w="530" w:type="dxa"/>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w:t>
            </w:r>
          </w:p>
        </w:tc>
        <w:tc>
          <w:tcPr>
            <w:tcW w:w="63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836.1</w:t>
            </w:r>
          </w:p>
        </w:tc>
        <w:tc>
          <w:tcPr>
            <w:tcW w:w="7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2388.7</w:t>
            </w:r>
          </w:p>
        </w:tc>
        <w:tc>
          <w:tcPr>
            <w:tcW w:w="87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2407</w:t>
            </w:r>
          </w:p>
        </w:tc>
        <w:tc>
          <w:tcPr>
            <w:tcW w:w="94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-430.6</w:t>
            </w:r>
          </w:p>
        </w:tc>
        <w:tc>
          <w:tcPr>
            <w:tcW w:w="69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.848</w:t>
            </w:r>
          </w:p>
        </w:tc>
        <w:tc>
          <w:tcPr>
            <w:tcW w:w="84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.8476</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.841</w:t>
            </w:r>
          </w:p>
        </w:tc>
        <w:tc>
          <w:tcPr>
            <w:tcW w:w="84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.8413</w:t>
            </w:r>
          </w:p>
        </w:tc>
        <w:tc>
          <w:tcPr>
            <w:tcW w:w="84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.847</w:t>
            </w:r>
          </w:p>
        </w:tc>
        <w:tc>
          <w:tcPr>
            <w:tcW w:w="539"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.847</w:t>
            </w:r>
          </w:p>
        </w:tc>
        <w:tc>
          <w:tcPr>
            <w:tcW w:w="74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0.766</w:t>
            </w:r>
          </w:p>
        </w:tc>
        <w:tc>
          <w:tcPr>
            <w:tcW w:w="922" w:type="dxa"/>
            <w:vMerge w:val="restart"/>
            <w:tcBorders>
              <w:top w:val="single" w:sz="8" w:space="0" w:color="000000"/>
              <w:left w:val="single" w:sz="8" w:space="0" w:color="000000"/>
              <w:right w:val="single" w:sz="12"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0.7477</w:t>
            </w:r>
          </w:p>
        </w:tc>
      </w:tr>
      <w:tr w:rsidR="00E02AB3" w:rsidRPr="00730764" w:rsidTr="00B60887">
        <w:trPr>
          <w:trHeight w:val="197"/>
        </w:trPr>
        <w:tc>
          <w:tcPr>
            <w:tcW w:w="530" w:type="dxa"/>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w:t>
            </w:r>
          </w:p>
        </w:tc>
        <w:tc>
          <w:tcPr>
            <w:tcW w:w="63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836.1</w:t>
            </w:r>
          </w:p>
        </w:tc>
        <w:tc>
          <w:tcPr>
            <w:tcW w:w="7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2389</w:t>
            </w:r>
          </w:p>
        </w:tc>
        <w:tc>
          <w:tcPr>
            <w:tcW w:w="87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2407</w:t>
            </w:r>
          </w:p>
        </w:tc>
        <w:tc>
          <w:tcPr>
            <w:tcW w:w="94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-436.1</w:t>
            </w:r>
          </w:p>
        </w:tc>
        <w:tc>
          <w:tcPr>
            <w:tcW w:w="694"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.846</w:t>
            </w:r>
          </w:p>
        </w:tc>
        <w:tc>
          <w:tcPr>
            <w:tcW w:w="848"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.840</w:t>
            </w:r>
          </w:p>
        </w:tc>
        <w:tc>
          <w:tcPr>
            <w:tcW w:w="848"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.845</w:t>
            </w:r>
          </w:p>
        </w:tc>
        <w:tc>
          <w:tcPr>
            <w:tcW w:w="539"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0.753</w:t>
            </w:r>
          </w:p>
        </w:tc>
        <w:tc>
          <w:tcPr>
            <w:tcW w:w="922" w:type="dxa"/>
            <w:vMerge/>
            <w:tcBorders>
              <w:left w:val="single" w:sz="8" w:space="0" w:color="000000"/>
              <w:right w:val="single" w:sz="12"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r>
      <w:tr w:rsidR="00E02AB3" w:rsidRPr="00730764" w:rsidTr="00B60887">
        <w:trPr>
          <w:trHeight w:val="197"/>
        </w:trPr>
        <w:tc>
          <w:tcPr>
            <w:tcW w:w="530" w:type="dxa"/>
            <w:tcBorders>
              <w:top w:val="single" w:sz="8" w:space="0" w:color="000000"/>
              <w:left w:val="single" w:sz="12"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3</w:t>
            </w:r>
          </w:p>
        </w:tc>
        <w:tc>
          <w:tcPr>
            <w:tcW w:w="63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836.1</w:t>
            </w:r>
          </w:p>
        </w:tc>
        <w:tc>
          <w:tcPr>
            <w:tcW w:w="72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2390</w:t>
            </w:r>
          </w:p>
        </w:tc>
        <w:tc>
          <w:tcPr>
            <w:tcW w:w="87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2408</w:t>
            </w:r>
          </w:p>
        </w:tc>
        <w:tc>
          <w:tcPr>
            <w:tcW w:w="94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-432.1</w:t>
            </w:r>
          </w:p>
        </w:tc>
        <w:tc>
          <w:tcPr>
            <w:tcW w:w="694"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.847</w:t>
            </w:r>
          </w:p>
        </w:tc>
        <w:tc>
          <w:tcPr>
            <w:tcW w:w="848"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.841</w:t>
            </w:r>
          </w:p>
        </w:tc>
        <w:tc>
          <w:tcPr>
            <w:tcW w:w="848"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.846</w:t>
            </w:r>
          </w:p>
        </w:tc>
        <w:tc>
          <w:tcPr>
            <w:tcW w:w="539"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0.724</w:t>
            </w:r>
          </w:p>
        </w:tc>
        <w:tc>
          <w:tcPr>
            <w:tcW w:w="922" w:type="dxa"/>
            <w:vMerge/>
            <w:tcBorders>
              <w:left w:val="single" w:sz="8" w:space="0" w:color="000000"/>
              <w:bottom w:val="single" w:sz="12" w:space="0" w:color="000000"/>
              <w:right w:val="single" w:sz="12" w:space="0" w:color="000000"/>
            </w:tcBorders>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both"/>
              <w:rPr>
                <w:rFonts w:ascii="Times New Roman" w:hAnsi="Times New Roman" w:cs="Times New Roman"/>
                <w:color w:val="000000"/>
                <w:spacing w:val="-3"/>
                <w:sz w:val="24"/>
                <w:szCs w:val="24"/>
              </w:rPr>
            </w:pPr>
          </w:p>
        </w:tc>
      </w:tr>
    </w:tbl>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eastAsia="MS Mincho" w:hAnsi="Times New Roman" w:cs="Times New Roman"/>
          <w:bCs/>
          <w:sz w:val="24"/>
          <w:szCs w:val="24"/>
        </w:rPr>
        <w:t>`</w:t>
      </w:r>
    </w:p>
    <w:p w:rsidR="00E02AB3" w:rsidRPr="00730764" w:rsidRDefault="00E02AB3"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r w:rsidRPr="00730764">
        <w:rPr>
          <w:rFonts w:ascii="Times New Roman" w:hAnsi="Times New Roman" w:cs="Times New Roman"/>
          <w:noProof/>
        </w:rPr>
        <w:lastRenderedPageBreak/>
        <w:drawing>
          <wp:anchor distT="0" distB="0" distL="114300" distR="114300" simplePos="0" relativeHeight="251783168" behindDoc="0" locked="0" layoutInCell="1" allowOverlap="1" wp14:anchorId="0130E557" wp14:editId="4BDAF546">
            <wp:simplePos x="0" y="0"/>
            <wp:positionH relativeFrom="column">
              <wp:posOffset>190500</wp:posOffset>
            </wp:positionH>
            <wp:positionV relativeFrom="paragraph">
              <wp:posOffset>-121285</wp:posOffset>
            </wp:positionV>
            <wp:extent cx="5762625" cy="3371850"/>
            <wp:effectExtent l="0" t="0" r="0" b="0"/>
            <wp:wrapNone/>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tabs>
          <w:tab w:val="left" w:pos="284"/>
        </w:tabs>
        <w:autoSpaceDE w:val="0"/>
        <w:autoSpaceDN w:val="0"/>
        <w:spacing w:after="0" w:line="400" w:lineRule="exact"/>
        <w:jc w:val="both"/>
        <w:rPr>
          <w:rFonts w:ascii="Times New Roman" w:eastAsia="MS Mincho" w:hAnsi="Times New Roman" w:cs="Times New Roman"/>
          <w:bCs/>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b/>
          <w:color w:val="000000"/>
          <w:spacing w:val="-4"/>
          <w:sz w:val="28"/>
          <w:szCs w:val="28"/>
        </w:rPr>
      </w:pPr>
      <w:r w:rsidRPr="00730764">
        <w:rPr>
          <w:rFonts w:ascii="Times New Roman" w:hAnsi="Times New Roman" w:cs="Times New Roman"/>
          <w:b/>
          <w:color w:val="000000"/>
          <w:spacing w:val="-4"/>
          <w:sz w:val="28"/>
          <w:szCs w:val="28"/>
        </w:rPr>
        <w:t xml:space="preserve">3.4 Fine Aggregate </w:t>
      </w: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In the experiment Sylhet sand was used. The sand was first sieved through 4.75mm sieve to eliminate particles greater than 4.75mm. Then it was washed to remove the dust. The sand was sieved through a standard set of sieve to determine the Fineness modulus and tests were performed according to ASTM C128 standard to get its various properties. The properties obtained are tabulated in Table 3.12. Table 3.13;</w:t>
      </w:r>
      <w:r w:rsidRPr="00730764">
        <w:rPr>
          <w:rFonts w:ascii="Times New Roman" w:hAnsi="Times New Roman" w:cs="Times New Roman"/>
        </w:rPr>
        <w:t xml:space="preserve"> </w:t>
      </w:r>
      <w:r w:rsidRPr="00730764">
        <w:rPr>
          <w:rFonts w:ascii="Times New Roman" w:hAnsi="Times New Roman" w:cs="Times New Roman"/>
          <w:color w:val="000000"/>
          <w:spacing w:val="-4"/>
          <w:sz w:val="24"/>
          <w:szCs w:val="24"/>
        </w:rPr>
        <w:t>Table 3.14;</w:t>
      </w:r>
      <w:r w:rsidRPr="00730764">
        <w:rPr>
          <w:rFonts w:ascii="Times New Roman" w:hAnsi="Times New Roman" w:cs="Times New Roman"/>
        </w:rPr>
        <w:t xml:space="preserve"> </w:t>
      </w:r>
      <w:r w:rsidRPr="00730764">
        <w:rPr>
          <w:rFonts w:ascii="Times New Roman" w:hAnsi="Times New Roman" w:cs="Times New Roman"/>
          <w:color w:val="000000"/>
          <w:spacing w:val="-4"/>
          <w:sz w:val="24"/>
          <w:szCs w:val="24"/>
        </w:rPr>
        <w:t xml:space="preserve">Table 3.15 and Figure 3.4  represents FM calculation of Sylhet sand; Specific gravity and absorption capacity of Sylhet sand; Unit weight of Sylhet sand and Fineness modulus of </w:t>
      </w:r>
      <w:proofErr w:type="spellStart"/>
      <w:r w:rsidRPr="00730764">
        <w:rPr>
          <w:rFonts w:ascii="Times New Roman" w:hAnsi="Times New Roman" w:cs="Times New Roman"/>
          <w:color w:val="000000"/>
          <w:spacing w:val="-4"/>
          <w:sz w:val="24"/>
          <w:szCs w:val="24"/>
        </w:rPr>
        <w:t>of</w:t>
      </w:r>
      <w:proofErr w:type="spellEnd"/>
      <w:r w:rsidRPr="00730764">
        <w:rPr>
          <w:rFonts w:ascii="Times New Roman" w:hAnsi="Times New Roman" w:cs="Times New Roman"/>
          <w:color w:val="000000"/>
          <w:spacing w:val="-4"/>
          <w:sz w:val="24"/>
          <w:szCs w:val="24"/>
        </w:rPr>
        <w:t xml:space="preserve"> fine aggregate (Sylhet Sand) respectively.</w:t>
      </w: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B60887" w:rsidRPr="00730764" w:rsidRDefault="00B60887"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E02AB3" w:rsidRPr="00730764" w:rsidRDefault="00E02AB3" w:rsidP="00B60887">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lastRenderedPageBreak/>
        <w:t>Table 3.12 Properties of fine aggregate (Sylhet Sand)</w:t>
      </w:r>
    </w:p>
    <w:p w:rsidR="00E02AB3" w:rsidRPr="00730764" w:rsidRDefault="00E02AB3" w:rsidP="00B60887">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p>
    <w:tbl>
      <w:tblPr>
        <w:tblStyle w:val="TableGrid"/>
        <w:tblW w:w="9555"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121"/>
        <w:gridCol w:w="3224"/>
        <w:gridCol w:w="3210"/>
      </w:tblGrid>
      <w:tr w:rsidR="00E02AB3" w:rsidRPr="00730764" w:rsidTr="005836B2">
        <w:trPr>
          <w:trHeight w:val="350"/>
        </w:trPr>
        <w:tc>
          <w:tcPr>
            <w:tcW w:w="3121" w:type="dxa"/>
            <w:tcBorders>
              <w:bottom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SI. No.</w:t>
            </w:r>
          </w:p>
        </w:tc>
        <w:tc>
          <w:tcPr>
            <w:tcW w:w="3224" w:type="dxa"/>
            <w:tcBorders>
              <w:bottom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Characteristics</w:t>
            </w:r>
          </w:p>
        </w:tc>
        <w:tc>
          <w:tcPr>
            <w:tcW w:w="3210" w:type="dxa"/>
            <w:tcBorders>
              <w:bottom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Value</w:t>
            </w:r>
          </w:p>
        </w:tc>
      </w:tr>
      <w:tr w:rsidR="00E02AB3" w:rsidRPr="00730764" w:rsidTr="005836B2">
        <w:trPr>
          <w:trHeight w:val="350"/>
        </w:trPr>
        <w:tc>
          <w:tcPr>
            <w:tcW w:w="3121" w:type="dxa"/>
            <w:tcBorders>
              <w:top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01.</w:t>
            </w:r>
          </w:p>
        </w:tc>
        <w:tc>
          <w:tcPr>
            <w:tcW w:w="3224" w:type="dxa"/>
            <w:tcBorders>
              <w:top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Type</w:t>
            </w:r>
          </w:p>
        </w:tc>
        <w:tc>
          <w:tcPr>
            <w:tcW w:w="3210" w:type="dxa"/>
            <w:tcBorders>
              <w:top w:val="single" w:sz="12" w:space="0" w:color="auto"/>
            </w:tcBorders>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Uncrushed (Natural)</w:t>
            </w:r>
          </w:p>
        </w:tc>
      </w:tr>
      <w:tr w:rsidR="00E02AB3" w:rsidRPr="00730764" w:rsidTr="005836B2">
        <w:trPr>
          <w:trHeight w:val="350"/>
        </w:trPr>
        <w:tc>
          <w:tcPr>
            <w:tcW w:w="3121"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02.</w:t>
            </w:r>
          </w:p>
        </w:tc>
        <w:tc>
          <w:tcPr>
            <w:tcW w:w="3224"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Specific gravity</w:t>
            </w:r>
          </w:p>
        </w:tc>
        <w:tc>
          <w:tcPr>
            <w:tcW w:w="3210"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2.39</w:t>
            </w:r>
          </w:p>
        </w:tc>
      </w:tr>
      <w:tr w:rsidR="00E02AB3" w:rsidRPr="00730764" w:rsidTr="005836B2">
        <w:trPr>
          <w:trHeight w:val="350"/>
        </w:trPr>
        <w:tc>
          <w:tcPr>
            <w:tcW w:w="3121"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03.</w:t>
            </w:r>
          </w:p>
        </w:tc>
        <w:tc>
          <w:tcPr>
            <w:tcW w:w="3224"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Water absorption</w:t>
            </w:r>
          </w:p>
        </w:tc>
        <w:tc>
          <w:tcPr>
            <w:tcW w:w="3210"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8.9%</w:t>
            </w:r>
          </w:p>
        </w:tc>
      </w:tr>
      <w:tr w:rsidR="00E02AB3" w:rsidRPr="00730764" w:rsidTr="005836B2">
        <w:trPr>
          <w:trHeight w:val="350"/>
        </w:trPr>
        <w:tc>
          <w:tcPr>
            <w:tcW w:w="3121"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04.</w:t>
            </w:r>
          </w:p>
        </w:tc>
        <w:tc>
          <w:tcPr>
            <w:tcW w:w="3224"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Fineness modulus</w:t>
            </w:r>
          </w:p>
        </w:tc>
        <w:tc>
          <w:tcPr>
            <w:tcW w:w="3210"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2.95</w:t>
            </w:r>
          </w:p>
        </w:tc>
      </w:tr>
      <w:tr w:rsidR="00E02AB3" w:rsidRPr="00730764" w:rsidTr="005836B2">
        <w:trPr>
          <w:trHeight w:val="337"/>
        </w:trPr>
        <w:tc>
          <w:tcPr>
            <w:tcW w:w="3121"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05.</w:t>
            </w:r>
          </w:p>
        </w:tc>
        <w:tc>
          <w:tcPr>
            <w:tcW w:w="3224"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Unit weight</w:t>
            </w:r>
          </w:p>
        </w:tc>
        <w:tc>
          <w:tcPr>
            <w:tcW w:w="3210" w:type="dxa"/>
          </w:tcPr>
          <w:p w:rsidR="00E02AB3" w:rsidRPr="00730764" w:rsidRDefault="00E02AB3" w:rsidP="004E18CF">
            <w:pPr>
              <w:widowControl w:val="0"/>
              <w:autoSpaceDE w:val="0"/>
              <w:autoSpaceDN w:val="0"/>
              <w:adjustRightInd w:val="0"/>
              <w:spacing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1632.3kg/m3</w:t>
            </w:r>
          </w:p>
        </w:tc>
      </w:tr>
    </w:tbl>
    <w:p w:rsidR="00B60887" w:rsidRPr="00730764" w:rsidRDefault="00B60887" w:rsidP="004E18CF">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t>Table 3.13 FM calculation of Sylhet sand</w:t>
      </w: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tbl>
      <w:tblPr>
        <w:tblStyle w:val="TableGrid"/>
        <w:tblW w:w="9519" w:type="dxa"/>
        <w:tblLook w:val="04A0" w:firstRow="1" w:lastRow="0" w:firstColumn="1" w:lastColumn="0" w:noHBand="0" w:noVBand="1"/>
      </w:tblPr>
      <w:tblGrid>
        <w:gridCol w:w="1903"/>
        <w:gridCol w:w="1904"/>
        <w:gridCol w:w="1904"/>
        <w:gridCol w:w="1904"/>
        <w:gridCol w:w="1904"/>
      </w:tblGrid>
      <w:tr w:rsidR="00E02AB3" w:rsidRPr="00730764" w:rsidTr="005836B2">
        <w:trPr>
          <w:trHeight w:val="1123"/>
        </w:trPr>
        <w:tc>
          <w:tcPr>
            <w:tcW w:w="1903" w:type="dxa"/>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Sieve no</w:t>
            </w:r>
          </w:p>
        </w:tc>
        <w:tc>
          <w:tcPr>
            <w:tcW w:w="1904" w:type="dxa"/>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Mass retained (gm)</w:t>
            </w:r>
          </w:p>
        </w:tc>
        <w:tc>
          <w:tcPr>
            <w:tcW w:w="1904" w:type="dxa"/>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Retained</w:t>
            </w:r>
          </w:p>
        </w:tc>
        <w:tc>
          <w:tcPr>
            <w:tcW w:w="1904" w:type="dxa"/>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retained</w:t>
            </w:r>
          </w:p>
        </w:tc>
        <w:tc>
          <w:tcPr>
            <w:tcW w:w="1904" w:type="dxa"/>
          </w:tcPr>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Cumulative %</w:t>
            </w:r>
          </w:p>
          <w:p w:rsidR="00E02AB3" w:rsidRPr="00730764" w:rsidRDefault="00E02AB3" w:rsidP="004E18CF">
            <w:pPr>
              <w:tabs>
                <w:tab w:val="left" w:pos="284"/>
              </w:tabs>
              <w:autoSpaceDE w:val="0"/>
              <w:autoSpaceDN w:val="0"/>
              <w:spacing w:before="240"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Passing</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4.75 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2.36 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100</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1.18 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2018.1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79</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0.60 </w:t>
            </w:r>
            <w:r w:rsidRPr="00730764">
              <w:rPr>
                <w:rFonts w:ascii="Times New Roman" w:hAnsi="Times New Roman" w:cs="Times New Roman"/>
                <w:color w:val="000000"/>
                <w:spacing w:val="-3"/>
                <w:sz w:val="24"/>
                <w:szCs w:val="24"/>
              </w:rPr>
              <w:t>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5615.12</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58.43</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79.43</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20.59</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0.30 </w:t>
            </w:r>
            <w:r w:rsidRPr="00730764">
              <w:rPr>
                <w:rFonts w:ascii="Times New Roman" w:hAnsi="Times New Roman" w:cs="Times New Roman"/>
                <w:color w:val="000000"/>
                <w:spacing w:val="-3"/>
                <w:sz w:val="24"/>
                <w:szCs w:val="24"/>
              </w:rPr>
              <w:t>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1605.83</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16.71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96.14</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3.86</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0.15 </w:t>
            </w:r>
            <w:r w:rsidRPr="00730764">
              <w:rPr>
                <w:rFonts w:ascii="Times New Roman" w:hAnsi="Times New Roman" w:cs="Times New Roman"/>
                <w:color w:val="000000"/>
                <w:spacing w:val="-3"/>
                <w:sz w:val="24"/>
                <w:szCs w:val="24"/>
              </w:rPr>
              <w:t>mm</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323.86</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3.31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99.51</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0.49</w:t>
            </w: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spacing w:val="-3"/>
                <w:sz w:val="24"/>
                <w:szCs w:val="24"/>
              </w:rPr>
            </w:pPr>
          </w:p>
        </w:tc>
        <w:tc>
          <w:tcPr>
            <w:tcW w:w="1904" w:type="dxa"/>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04" w:type="dxa"/>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296</w:t>
            </w:r>
          </w:p>
        </w:tc>
        <w:tc>
          <w:tcPr>
            <w:tcW w:w="1904" w:type="dxa"/>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r>
      <w:tr w:rsidR="00E02AB3" w:rsidRPr="00730764" w:rsidTr="005836B2">
        <w:trPr>
          <w:trHeight w:val="367"/>
        </w:trPr>
        <w:tc>
          <w:tcPr>
            <w:tcW w:w="1903" w:type="dxa"/>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04" w:type="dxa"/>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c>
          <w:tcPr>
            <w:tcW w:w="1904" w:type="dxa"/>
          </w:tcPr>
          <w:p w:rsidR="00E02AB3" w:rsidRPr="00730764" w:rsidRDefault="00E02AB3" w:rsidP="004E18CF">
            <w:pPr>
              <w:tabs>
                <w:tab w:val="left" w:pos="284"/>
              </w:tabs>
              <w:autoSpaceDE w:val="0"/>
              <w:autoSpaceDN w:val="0"/>
              <w:spacing w:line="400" w:lineRule="exact"/>
              <w:jc w:val="right"/>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F.M =</w:t>
            </w:r>
          </w:p>
        </w:tc>
        <w:tc>
          <w:tcPr>
            <w:tcW w:w="1904" w:type="dxa"/>
          </w:tcPr>
          <w:p w:rsidR="00E02AB3" w:rsidRPr="00730764" w:rsidRDefault="00E02AB3" w:rsidP="004E18CF">
            <w:pPr>
              <w:tabs>
                <w:tab w:val="left" w:pos="284"/>
              </w:tabs>
              <w:autoSpaceDE w:val="0"/>
              <w:autoSpaceDN w:val="0"/>
              <w:spacing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2.96</w:t>
            </w:r>
          </w:p>
        </w:tc>
        <w:tc>
          <w:tcPr>
            <w:tcW w:w="1904" w:type="dxa"/>
          </w:tcPr>
          <w:p w:rsidR="00E02AB3" w:rsidRPr="00730764" w:rsidRDefault="00E02AB3" w:rsidP="004E18CF">
            <w:pPr>
              <w:tabs>
                <w:tab w:val="left" w:pos="284"/>
              </w:tabs>
              <w:autoSpaceDE w:val="0"/>
              <w:autoSpaceDN w:val="0"/>
              <w:spacing w:line="400" w:lineRule="exact"/>
              <w:jc w:val="both"/>
              <w:rPr>
                <w:rFonts w:ascii="Times New Roman" w:hAnsi="Times New Roman" w:cs="Times New Roman"/>
                <w:color w:val="FF0000"/>
                <w:spacing w:val="-3"/>
                <w:sz w:val="24"/>
                <w:szCs w:val="24"/>
              </w:rPr>
            </w:pPr>
          </w:p>
        </w:tc>
      </w:tr>
    </w:tbl>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B60887"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w:t>
      </w:r>
    </w:p>
    <w:p w:rsidR="00B60887" w:rsidRPr="00730764" w:rsidRDefault="00B60887"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B60887" w:rsidRPr="00730764" w:rsidRDefault="00B60887"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lastRenderedPageBreak/>
        <w:t>Table 3.14 Specific gravity and absorption capacity of Sylhet sand</w:t>
      </w: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tbl>
      <w:tblPr>
        <w:tblW w:w="97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shd w:val="clear" w:color="auto" w:fill="FFFFFF" w:themeFill="background1"/>
        <w:tblLayout w:type="fixed"/>
        <w:tblCellMar>
          <w:left w:w="0" w:type="dxa"/>
          <w:right w:w="0" w:type="dxa"/>
        </w:tblCellMar>
        <w:tblLook w:val="0600" w:firstRow="0" w:lastRow="0" w:firstColumn="0" w:lastColumn="0" w:noHBand="1" w:noVBand="1"/>
      </w:tblPr>
      <w:tblGrid>
        <w:gridCol w:w="530"/>
        <w:gridCol w:w="630"/>
        <w:gridCol w:w="630"/>
        <w:gridCol w:w="964"/>
        <w:gridCol w:w="944"/>
        <w:gridCol w:w="694"/>
        <w:gridCol w:w="848"/>
        <w:gridCol w:w="617"/>
        <w:gridCol w:w="848"/>
        <w:gridCol w:w="848"/>
        <w:gridCol w:w="539"/>
        <w:gridCol w:w="740"/>
        <w:gridCol w:w="922"/>
      </w:tblGrid>
      <w:tr w:rsidR="00E02AB3" w:rsidRPr="00730764" w:rsidTr="00B60887">
        <w:trPr>
          <w:trHeight w:val="1747"/>
        </w:trPr>
        <w:tc>
          <w:tcPr>
            <w:tcW w:w="5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Test No</w:t>
            </w:r>
          </w:p>
        </w:tc>
        <w:tc>
          <w:tcPr>
            <w:tcW w:w="630"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SSD Wt.</w:t>
            </w:r>
            <w:r w:rsidRPr="00730764">
              <w:rPr>
                <w:rFonts w:ascii="Times New Roman" w:hAnsi="Times New Roman" w:cs="Times New Roman"/>
                <w:color w:val="000000"/>
                <w:spacing w:val="-3"/>
                <w:sz w:val="24"/>
                <w:szCs w:val="24"/>
              </w:rPr>
              <w:br/>
              <w:t>of FA</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 (g)</w:t>
            </w:r>
          </w:p>
        </w:tc>
        <w:tc>
          <w:tcPr>
            <w:tcW w:w="630"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Oven dry </w:t>
            </w:r>
            <w:r w:rsidRPr="00730764">
              <w:rPr>
                <w:rFonts w:ascii="Times New Roman" w:hAnsi="Times New Roman" w:cs="Times New Roman"/>
                <w:color w:val="000000"/>
                <w:spacing w:val="-3"/>
                <w:sz w:val="24"/>
                <w:szCs w:val="24"/>
              </w:rPr>
              <w:br/>
              <w:t xml:space="preserve">Wt. of </w:t>
            </w:r>
            <w:r w:rsidRPr="00730764">
              <w:rPr>
                <w:rFonts w:ascii="Times New Roman" w:hAnsi="Times New Roman" w:cs="Times New Roman"/>
                <w:color w:val="000000"/>
                <w:spacing w:val="-3"/>
                <w:sz w:val="24"/>
                <w:szCs w:val="24"/>
              </w:rPr>
              <w:br/>
              <w:t xml:space="preserve">FA </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A (g)</w:t>
            </w:r>
            <w:r w:rsidRPr="00730764">
              <w:rPr>
                <w:rFonts w:ascii="Times New Roman" w:hAnsi="Times New Roman" w:cs="Times New Roman"/>
                <w:color w:val="000000"/>
                <w:spacing w:val="-3"/>
                <w:sz w:val="24"/>
                <w:szCs w:val="24"/>
              </w:rPr>
              <w:br/>
            </w:r>
          </w:p>
        </w:tc>
        <w:tc>
          <w:tcPr>
            <w:tcW w:w="964"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r w:rsidRPr="00730764">
              <w:rPr>
                <w:rFonts w:ascii="Times New Roman" w:hAnsi="Times New Roman" w:cs="Times New Roman"/>
                <w:color w:val="000000"/>
                <w:spacing w:val="-3"/>
                <w:sz w:val="24"/>
                <w:szCs w:val="24"/>
              </w:rPr>
              <w:br/>
            </w:r>
            <w:proofErr w:type="spellStart"/>
            <w:r w:rsidRPr="00730764">
              <w:rPr>
                <w:rFonts w:ascii="Times New Roman" w:hAnsi="Times New Roman" w:cs="Times New Roman"/>
                <w:color w:val="000000"/>
                <w:spacing w:val="-3"/>
                <w:sz w:val="24"/>
                <w:szCs w:val="24"/>
              </w:rPr>
              <w:t>Pycnometer</w:t>
            </w:r>
            <w:proofErr w:type="spellEnd"/>
            <w:r w:rsidRPr="00730764">
              <w:rPr>
                <w:rFonts w:ascii="Times New Roman" w:hAnsi="Times New Roman" w:cs="Times New Roman"/>
                <w:color w:val="000000"/>
                <w:spacing w:val="-3"/>
                <w:sz w:val="24"/>
                <w:szCs w:val="24"/>
              </w:rPr>
              <w:t xml:space="preserve"> + Water</w:t>
            </w:r>
            <w:r w:rsidRPr="00730764">
              <w:rPr>
                <w:rFonts w:ascii="Times New Roman" w:hAnsi="Times New Roman" w:cs="Times New Roman"/>
                <w:color w:val="000000"/>
                <w:spacing w:val="-3"/>
                <w:sz w:val="24"/>
                <w:szCs w:val="24"/>
              </w:rPr>
              <w:br/>
              <w:t xml:space="preserve"> </w:t>
            </w:r>
            <w:r w:rsidRPr="00730764">
              <w:rPr>
                <w:rFonts w:ascii="Times New Roman" w:hAnsi="Times New Roman" w:cs="Times New Roman"/>
                <w:color w:val="000000"/>
                <w:spacing w:val="-3"/>
                <w:sz w:val="24"/>
                <w:szCs w:val="24"/>
              </w:rPr>
              <w:br/>
              <w:t>B (g)</w:t>
            </w:r>
          </w:p>
        </w:tc>
        <w:tc>
          <w:tcPr>
            <w:tcW w:w="944"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xml:space="preserve">WT of </w:t>
            </w:r>
            <w:proofErr w:type="spellStart"/>
            <w:r w:rsidRPr="00730764">
              <w:rPr>
                <w:rFonts w:ascii="Times New Roman" w:hAnsi="Times New Roman" w:cs="Times New Roman"/>
                <w:color w:val="000000"/>
                <w:spacing w:val="-3"/>
                <w:sz w:val="24"/>
                <w:szCs w:val="24"/>
              </w:rPr>
              <w:t>Pycnometer</w:t>
            </w:r>
            <w:proofErr w:type="spellEnd"/>
          </w:p>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w:t>
            </w:r>
            <w:proofErr w:type="spellStart"/>
            <w:r w:rsidRPr="00730764">
              <w:rPr>
                <w:rFonts w:ascii="Times New Roman" w:hAnsi="Times New Roman" w:cs="Times New Roman"/>
                <w:color w:val="000000"/>
                <w:spacing w:val="-3"/>
                <w:sz w:val="24"/>
                <w:szCs w:val="24"/>
              </w:rPr>
              <w:t>Water+Sample</w:t>
            </w:r>
            <w:proofErr w:type="spellEnd"/>
            <w:r w:rsidRPr="00730764">
              <w:rPr>
                <w:rFonts w:ascii="Times New Roman" w:hAnsi="Times New Roman" w:cs="Times New Roman"/>
                <w:color w:val="000000"/>
                <w:spacing w:val="-3"/>
                <w:sz w:val="24"/>
                <w:szCs w:val="24"/>
              </w:rPr>
              <w:br/>
              <w:t>C (g)</w:t>
            </w:r>
          </w:p>
        </w:tc>
        <w:tc>
          <w:tcPr>
            <w:tcW w:w="694"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(SSD)</w:t>
            </w:r>
          </w:p>
        </w:tc>
        <w:tc>
          <w:tcPr>
            <w:tcW w:w="848"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(SSD)</w:t>
            </w:r>
          </w:p>
        </w:tc>
        <w:tc>
          <w:tcPr>
            <w:tcW w:w="617"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r>
            <w:r w:rsidRPr="00730764">
              <w:rPr>
                <w:rFonts w:ascii="Times New Roman" w:hAnsi="Times New Roman" w:cs="Times New Roman"/>
                <w:color w:val="000000"/>
                <w:spacing w:val="-3"/>
                <w:sz w:val="24"/>
                <w:szCs w:val="24"/>
              </w:rPr>
              <w:br/>
              <w:t>(OD)</w:t>
            </w:r>
          </w:p>
        </w:tc>
        <w:tc>
          <w:tcPr>
            <w:tcW w:w="848"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Bulk Sp.</w:t>
            </w:r>
            <w:r w:rsidRPr="00730764">
              <w:rPr>
                <w:rFonts w:ascii="Times New Roman" w:hAnsi="Times New Roman" w:cs="Times New Roman"/>
                <w:color w:val="000000"/>
                <w:spacing w:val="-3"/>
                <w:sz w:val="24"/>
                <w:szCs w:val="24"/>
              </w:rPr>
              <w:br/>
              <w:t>Gravity</w:t>
            </w:r>
            <w:r w:rsidRPr="00730764">
              <w:rPr>
                <w:rFonts w:ascii="Times New Roman" w:hAnsi="Times New Roman" w:cs="Times New Roman"/>
                <w:color w:val="000000"/>
                <w:spacing w:val="-3"/>
                <w:sz w:val="24"/>
                <w:szCs w:val="24"/>
              </w:rPr>
              <w:br/>
              <w:t>(OD)</w:t>
            </w:r>
          </w:p>
        </w:tc>
        <w:tc>
          <w:tcPr>
            <w:tcW w:w="848"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Apparent</w:t>
            </w:r>
            <w:r w:rsidRPr="00730764">
              <w:rPr>
                <w:rFonts w:ascii="Times New Roman" w:hAnsi="Times New Roman" w:cs="Times New Roman"/>
                <w:color w:val="000000"/>
                <w:spacing w:val="-3"/>
                <w:sz w:val="24"/>
                <w:szCs w:val="24"/>
              </w:rPr>
              <w:br/>
              <w:t>Sp.</w:t>
            </w:r>
            <w:r w:rsidRPr="00730764">
              <w:rPr>
                <w:rFonts w:ascii="Times New Roman" w:hAnsi="Times New Roman" w:cs="Times New Roman"/>
                <w:color w:val="000000"/>
                <w:spacing w:val="-3"/>
                <w:sz w:val="24"/>
                <w:szCs w:val="24"/>
              </w:rPr>
              <w:br/>
              <w:t xml:space="preserve"> Gravity</w:t>
            </w:r>
          </w:p>
        </w:tc>
        <w:tc>
          <w:tcPr>
            <w:tcW w:w="539"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roofErr w:type="spellStart"/>
            <w:r w:rsidRPr="00730764">
              <w:rPr>
                <w:rFonts w:ascii="Times New Roman" w:hAnsi="Times New Roman" w:cs="Times New Roman"/>
                <w:color w:val="000000"/>
                <w:spacing w:val="-3"/>
                <w:sz w:val="24"/>
                <w:szCs w:val="24"/>
              </w:rPr>
              <w:t>Avg</w:t>
            </w:r>
            <w:proofErr w:type="spellEnd"/>
            <w:r w:rsidRPr="00730764">
              <w:rPr>
                <w:rFonts w:ascii="Times New Roman" w:hAnsi="Times New Roman" w:cs="Times New Roman"/>
                <w:color w:val="000000"/>
                <w:spacing w:val="-3"/>
                <w:sz w:val="24"/>
                <w:szCs w:val="24"/>
              </w:rPr>
              <w:br/>
              <w:t>App. Sp.</w:t>
            </w:r>
            <w:r w:rsidRPr="00730764">
              <w:rPr>
                <w:rFonts w:ascii="Times New Roman" w:hAnsi="Times New Roman" w:cs="Times New Roman"/>
                <w:color w:val="000000"/>
                <w:spacing w:val="-3"/>
                <w:sz w:val="24"/>
                <w:szCs w:val="24"/>
              </w:rPr>
              <w:br/>
              <w:t>Gravity</w:t>
            </w:r>
          </w:p>
        </w:tc>
        <w:tc>
          <w:tcPr>
            <w:tcW w:w="740"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 of</w:t>
            </w:r>
            <w:r w:rsidRPr="00730764">
              <w:rPr>
                <w:rFonts w:ascii="Times New Roman" w:hAnsi="Times New Roman" w:cs="Times New Roman"/>
                <w:color w:val="000000"/>
                <w:spacing w:val="-3"/>
                <w:sz w:val="24"/>
                <w:szCs w:val="24"/>
              </w:rPr>
              <w:br/>
              <w:t>Absorption</w:t>
            </w:r>
          </w:p>
        </w:tc>
        <w:tc>
          <w:tcPr>
            <w:tcW w:w="922" w:type="dxa"/>
            <w:shd w:val="clear" w:color="auto" w:fill="FFFFFF" w:themeFill="background1"/>
            <w:tcMar>
              <w:top w:w="15" w:type="dxa"/>
              <w:left w:w="15" w:type="dxa"/>
              <w:bottom w:w="0" w:type="dxa"/>
              <w:right w:w="15" w:type="dxa"/>
            </w:tcMa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Avg.</w:t>
            </w:r>
            <w:r w:rsidRPr="00730764">
              <w:rPr>
                <w:rFonts w:ascii="Times New Roman" w:hAnsi="Times New Roman" w:cs="Times New Roman"/>
                <w:color w:val="000000"/>
                <w:spacing w:val="-3"/>
                <w:sz w:val="24"/>
                <w:szCs w:val="24"/>
              </w:rPr>
              <w:br/>
              <w:t>% of</w:t>
            </w:r>
            <w:r w:rsidRPr="00730764">
              <w:rPr>
                <w:rFonts w:ascii="Times New Roman" w:hAnsi="Times New Roman" w:cs="Times New Roman"/>
                <w:color w:val="000000"/>
                <w:spacing w:val="-3"/>
                <w:sz w:val="24"/>
                <w:szCs w:val="24"/>
              </w:rPr>
              <w:br/>
              <w:t>Absorption</w:t>
            </w:r>
          </w:p>
        </w:tc>
      </w:tr>
      <w:tr w:rsidR="00E02AB3" w:rsidRPr="00730764" w:rsidTr="00B60887">
        <w:trPr>
          <w:trHeight w:val="197"/>
        </w:trPr>
        <w:tc>
          <w:tcPr>
            <w:tcW w:w="5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1</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545</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w:t>
            </w:r>
          </w:p>
        </w:tc>
        <w:tc>
          <w:tcPr>
            <w:tcW w:w="96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2019</w:t>
            </w:r>
          </w:p>
        </w:tc>
        <w:tc>
          <w:tcPr>
            <w:tcW w:w="94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2332.5</w:t>
            </w:r>
          </w:p>
        </w:tc>
        <w:tc>
          <w:tcPr>
            <w:tcW w:w="69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2.354</w:t>
            </w:r>
          </w:p>
        </w:tc>
        <w:tc>
          <w:tcPr>
            <w:tcW w:w="848" w:type="dxa"/>
            <w:vMerge w:val="restart"/>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2.350</w:t>
            </w:r>
          </w:p>
        </w:tc>
        <w:tc>
          <w:tcPr>
            <w:tcW w:w="617"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2.159</w:t>
            </w:r>
          </w:p>
        </w:tc>
        <w:tc>
          <w:tcPr>
            <w:tcW w:w="848" w:type="dxa"/>
            <w:vMerge w:val="restart"/>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2.1583</w:t>
            </w:r>
          </w:p>
        </w:tc>
        <w:tc>
          <w:tcPr>
            <w:tcW w:w="848"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2.681</w:t>
            </w:r>
          </w:p>
        </w:tc>
        <w:tc>
          <w:tcPr>
            <w:tcW w:w="539" w:type="dxa"/>
            <w:vMerge w:val="restart"/>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2.6714</w:t>
            </w:r>
          </w:p>
        </w:tc>
        <w:tc>
          <w:tcPr>
            <w:tcW w:w="74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9</w:t>
            </w:r>
          </w:p>
        </w:tc>
        <w:tc>
          <w:tcPr>
            <w:tcW w:w="922"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8.9</w:t>
            </w:r>
          </w:p>
        </w:tc>
      </w:tr>
      <w:tr w:rsidR="00E02AB3" w:rsidRPr="00730764" w:rsidTr="00B60887">
        <w:trPr>
          <w:trHeight w:val="197"/>
        </w:trPr>
        <w:tc>
          <w:tcPr>
            <w:tcW w:w="5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543</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w:t>
            </w:r>
          </w:p>
        </w:tc>
        <w:tc>
          <w:tcPr>
            <w:tcW w:w="96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2019</w:t>
            </w:r>
          </w:p>
        </w:tc>
        <w:tc>
          <w:tcPr>
            <w:tcW w:w="94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2331</w:t>
            </w:r>
          </w:p>
        </w:tc>
        <w:tc>
          <w:tcPr>
            <w:tcW w:w="69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2.350</w:t>
            </w:r>
          </w:p>
        </w:tc>
        <w:tc>
          <w:tcPr>
            <w:tcW w:w="848"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2.164</w:t>
            </w:r>
          </w:p>
        </w:tc>
        <w:tc>
          <w:tcPr>
            <w:tcW w:w="848"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2.659</w:t>
            </w:r>
          </w:p>
        </w:tc>
        <w:tc>
          <w:tcPr>
            <w:tcW w:w="539"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8.6</w:t>
            </w:r>
          </w:p>
        </w:tc>
        <w:tc>
          <w:tcPr>
            <w:tcW w:w="922" w:type="dxa"/>
            <w:vMerge w:val="restart"/>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r>
      <w:tr w:rsidR="00E02AB3" w:rsidRPr="00730764" w:rsidTr="00B60887">
        <w:trPr>
          <w:trHeight w:val="197"/>
        </w:trPr>
        <w:tc>
          <w:tcPr>
            <w:tcW w:w="5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3</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545.5</w:t>
            </w:r>
          </w:p>
        </w:tc>
        <w:tc>
          <w:tcPr>
            <w:tcW w:w="63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500</w:t>
            </w:r>
          </w:p>
        </w:tc>
        <w:tc>
          <w:tcPr>
            <w:tcW w:w="96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2019</w:t>
            </w:r>
          </w:p>
        </w:tc>
        <w:tc>
          <w:tcPr>
            <w:tcW w:w="94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2332</w:t>
            </w:r>
          </w:p>
        </w:tc>
        <w:tc>
          <w:tcPr>
            <w:tcW w:w="694"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2.346</w:t>
            </w:r>
          </w:p>
        </w:tc>
        <w:tc>
          <w:tcPr>
            <w:tcW w:w="848"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617"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2.150</w:t>
            </w:r>
          </w:p>
        </w:tc>
        <w:tc>
          <w:tcPr>
            <w:tcW w:w="848"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848"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2.673</w:t>
            </w:r>
          </w:p>
        </w:tc>
        <w:tc>
          <w:tcPr>
            <w:tcW w:w="539"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p>
        </w:tc>
        <w:tc>
          <w:tcPr>
            <w:tcW w:w="740" w:type="dxa"/>
            <w:shd w:val="clear" w:color="auto" w:fill="FFFFFF" w:themeFill="background1"/>
            <w:tcMar>
              <w:top w:w="15" w:type="dxa"/>
              <w:left w:w="15" w:type="dxa"/>
              <w:bottom w:w="0" w:type="dxa"/>
              <w:right w:w="15" w:type="dxa"/>
            </w:tcMar>
            <w:vAlign w:val="center"/>
            <w:hideMark/>
          </w:tcPr>
          <w:p w:rsidR="00E02AB3" w:rsidRPr="00730764" w:rsidRDefault="00E02AB3" w:rsidP="004E18CF">
            <w:pPr>
              <w:widowControl w:val="0"/>
              <w:autoSpaceDE w:val="0"/>
              <w:autoSpaceDN w:val="0"/>
              <w:adjustRightInd w:val="0"/>
              <w:spacing w:after="0" w:line="400" w:lineRule="exact"/>
              <w:jc w:val="center"/>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9.1</w:t>
            </w:r>
          </w:p>
        </w:tc>
        <w:tc>
          <w:tcPr>
            <w:tcW w:w="922" w:type="dxa"/>
            <w:vMerge/>
            <w:shd w:val="clear" w:color="auto" w:fill="FFFFFF" w:themeFill="background1"/>
            <w:vAlign w:val="center"/>
            <w:hideMark/>
          </w:tcPr>
          <w:p w:rsidR="00E02AB3" w:rsidRPr="00730764" w:rsidRDefault="00E02AB3" w:rsidP="004E18CF">
            <w:pPr>
              <w:widowControl w:val="0"/>
              <w:autoSpaceDE w:val="0"/>
              <w:autoSpaceDN w:val="0"/>
              <w:adjustRightInd w:val="0"/>
              <w:spacing w:after="0" w:line="400" w:lineRule="exact"/>
              <w:jc w:val="both"/>
              <w:rPr>
                <w:rFonts w:ascii="Times New Roman" w:hAnsi="Times New Roman" w:cs="Times New Roman"/>
                <w:color w:val="000000"/>
                <w:spacing w:val="-3"/>
                <w:sz w:val="24"/>
                <w:szCs w:val="24"/>
              </w:rPr>
            </w:pPr>
          </w:p>
        </w:tc>
      </w:tr>
    </w:tbl>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center"/>
        <w:rPr>
          <w:rFonts w:ascii="Times New Roman" w:hAnsi="Times New Roman" w:cs="Times New Roman"/>
          <w:b/>
          <w:color w:val="000000"/>
          <w:spacing w:val="-3"/>
          <w:sz w:val="24"/>
          <w:szCs w:val="24"/>
        </w:rPr>
      </w:pPr>
      <w:r w:rsidRPr="00730764">
        <w:rPr>
          <w:rFonts w:ascii="Times New Roman" w:hAnsi="Times New Roman" w:cs="Times New Roman"/>
          <w:b/>
          <w:color w:val="000000"/>
          <w:spacing w:val="-3"/>
          <w:sz w:val="24"/>
          <w:szCs w:val="24"/>
        </w:rPr>
        <w:t>Table 3.15 Unit weight of Sylhet sand</w:t>
      </w: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tbl>
      <w:tblPr>
        <w:tblpPr w:leftFromText="180" w:rightFromText="180" w:vertAnchor="text" w:horzAnchor="margin" w:tblpY="-47"/>
        <w:tblW w:w="9710" w:type="dxa"/>
        <w:shd w:val="clear" w:color="auto" w:fill="FFFFFF" w:themeFill="background1"/>
        <w:tblLayout w:type="fixed"/>
        <w:tblCellMar>
          <w:left w:w="0" w:type="dxa"/>
          <w:right w:w="0" w:type="dxa"/>
        </w:tblCellMar>
        <w:tblLook w:val="0600" w:firstRow="0" w:lastRow="0" w:firstColumn="0" w:lastColumn="0" w:noHBand="1" w:noVBand="1"/>
      </w:tblPr>
      <w:tblGrid>
        <w:gridCol w:w="948"/>
        <w:gridCol w:w="522"/>
        <w:gridCol w:w="700"/>
        <w:gridCol w:w="1271"/>
        <w:gridCol w:w="869"/>
        <w:gridCol w:w="1080"/>
        <w:gridCol w:w="1216"/>
        <w:gridCol w:w="1214"/>
        <w:gridCol w:w="1890"/>
      </w:tblGrid>
      <w:tr w:rsidR="00E02AB3" w:rsidRPr="00730764" w:rsidTr="00B60887">
        <w:trPr>
          <w:trHeight w:val="204"/>
        </w:trPr>
        <w:tc>
          <w:tcPr>
            <w:tcW w:w="948" w:type="dxa"/>
            <w:tcBorders>
              <w:top w:val="single" w:sz="12"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bottom"/>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Test</w:t>
            </w:r>
          </w:p>
        </w:tc>
        <w:tc>
          <w:tcPr>
            <w:tcW w:w="70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of</w:t>
            </w:r>
            <w:r w:rsidRPr="00730764">
              <w:rPr>
                <w:rFonts w:ascii="Times New Roman" w:hAnsi="Times New Roman" w:cs="Times New Roman"/>
                <w:color w:val="000000" w:themeColor="text1"/>
                <w:spacing w:val="-3"/>
                <w:sz w:val="24"/>
                <w:szCs w:val="24"/>
              </w:rPr>
              <w:br/>
              <w:t>mold</w:t>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r>
            <w:r w:rsidRPr="00730764">
              <w:rPr>
                <w:rFonts w:ascii="Times New Roman" w:hAnsi="Times New Roman" w:cs="Times New Roman"/>
                <w:color w:val="000000" w:themeColor="text1"/>
                <w:spacing w:val="-3"/>
                <w:sz w:val="24"/>
                <w:szCs w:val="24"/>
              </w:rPr>
              <w:br/>
              <w:t>T (kg)</w:t>
            </w:r>
          </w:p>
        </w:tc>
        <w:tc>
          <w:tcPr>
            <w:tcW w:w="1271"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of mold</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Sample</w: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G (kg)</w:t>
            </w:r>
          </w:p>
        </w:tc>
        <w:tc>
          <w:tcPr>
            <w:tcW w:w="869"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Volume</w:t>
            </w:r>
            <w:r w:rsidRPr="00730764">
              <w:rPr>
                <w:rFonts w:ascii="Times New Roman" w:hAnsi="Times New Roman" w:cs="Times New Roman"/>
                <w:color w:val="000000" w:themeColor="text1"/>
                <w:spacing w:val="-3"/>
                <w:sz w:val="24"/>
                <w:szCs w:val="24"/>
              </w:rPr>
              <w:br/>
              <w:t>of mold</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V (m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080"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216"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Avg.</w:t>
            </w:r>
            <w:r w:rsidRPr="00730764">
              <w:rPr>
                <w:rFonts w:ascii="Times New Roman" w:hAnsi="Times New Roman" w:cs="Times New Roman"/>
                <w:color w:val="000000" w:themeColor="text1"/>
                <w:spacing w:val="-3"/>
                <w:sz w:val="24"/>
                <w:szCs w:val="24"/>
              </w:rPr>
              <w:br/>
              <w:t>Unit weight</w:t>
            </w:r>
            <w:r w:rsidRPr="00730764">
              <w:rPr>
                <w:rFonts w:ascii="Times New Roman" w:hAnsi="Times New Roman" w:cs="Times New Roman"/>
                <w:color w:val="000000" w:themeColor="text1"/>
                <w:spacing w:val="-3"/>
                <w:sz w:val="24"/>
                <w:szCs w:val="24"/>
              </w:rPr>
              <w:br/>
              <w:t>(OD condition)</w:t>
            </w:r>
            <w:r w:rsidRPr="00730764">
              <w:rPr>
                <w:rFonts w:ascii="Times New Roman" w:hAnsi="Times New Roman" w:cs="Times New Roman"/>
                <w:color w:val="000000" w:themeColor="text1"/>
                <w:spacing w:val="-3"/>
                <w:sz w:val="24"/>
                <w:szCs w:val="24"/>
              </w:rPr>
              <w:br/>
              <w:t>M (kg/m</w:t>
            </w:r>
            <w:r w:rsidRPr="00730764">
              <w:rPr>
                <w:rFonts w:ascii="Times New Roman" w:hAnsi="Times New Roman" w:cs="Times New Roman"/>
                <w:color w:val="000000" w:themeColor="text1"/>
                <w:spacing w:val="-3"/>
                <w:sz w:val="24"/>
                <w:szCs w:val="24"/>
                <w:vertAlign w:val="superscript"/>
              </w:rPr>
              <w:t>3</w:t>
            </w:r>
            <w:r w:rsidRPr="00730764">
              <w:rPr>
                <w:rFonts w:ascii="Times New Roman" w:hAnsi="Times New Roman" w:cs="Times New Roman"/>
                <w:color w:val="000000" w:themeColor="text1"/>
                <w:spacing w:val="-3"/>
                <w:sz w:val="24"/>
                <w:szCs w:val="24"/>
              </w:rPr>
              <w:t>)</w:t>
            </w:r>
          </w:p>
        </w:tc>
        <w:tc>
          <w:tcPr>
            <w:tcW w:w="1214" w:type="dxa"/>
            <w:tcBorders>
              <w:top w:val="single" w:sz="12"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Absorption</w:t>
            </w:r>
            <w:r w:rsidRPr="00730764">
              <w:rPr>
                <w:rFonts w:ascii="Times New Roman" w:hAnsi="Times New Roman" w:cs="Times New Roman"/>
                <w:color w:val="000000" w:themeColor="text1"/>
                <w:spacing w:val="-3"/>
                <w:sz w:val="24"/>
                <w:szCs w:val="24"/>
              </w:rPr>
              <w:br/>
              <w:t>capacity</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A (%)</w:t>
            </w:r>
          </w:p>
        </w:tc>
        <w:tc>
          <w:tcPr>
            <w:tcW w:w="1890" w:type="dxa"/>
            <w:tcBorders>
              <w:top w:val="single" w:sz="12" w:space="0" w:color="000000"/>
              <w:left w:val="single" w:sz="8" w:space="0" w:color="000000"/>
              <w:bottom w:val="single" w:sz="8" w:space="0" w:color="000000"/>
              <w:right w:val="single" w:sz="12" w:space="0" w:color="000000"/>
            </w:tcBorders>
            <w:shd w:val="clear" w:color="auto" w:fill="FFFFFF" w:themeFill="background1"/>
            <w:tcMar>
              <w:top w:w="15" w:type="dxa"/>
              <w:left w:w="15" w:type="dxa"/>
              <w:bottom w:w="0" w:type="dxa"/>
              <w:right w:w="15" w:type="dxa"/>
            </w:tcMa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Unit Weight</w:t>
            </w:r>
            <w:r w:rsidRPr="00730764">
              <w:rPr>
                <w:rFonts w:ascii="Times New Roman" w:hAnsi="Times New Roman" w:cs="Times New Roman"/>
                <w:color w:val="000000" w:themeColor="text1"/>
                <w:spacing w:val="-3"/>
                <w:sz w:val="24"/>
                <w:szCs w:val="24"/>
              </w:rPr>
              <w:br/>
              <w:t>(SSD condition)</w:t>
            </w:r>
            <w:r w:rsidRPr="00730764">
              <w:rPr>
                <w:rFonts w:ascii="Times New Roman" w:hAnsi="Times New Roman" w:cs="Times New Roman"/>
                <w:color w:val="000000" w:themeColor="text1"/>
                <w:spacing w:val="-3"/>
                <w:sz w:val="24"/>
                <w:szCs w:val="24"/>
              </w:rPr>
              <w:br/>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br/>
              <w:t>M</w:t>
            </w:r>
            <w:r w:rsidRPr="00730764">
              <w:rPr>
                <w:rFonts w:ascii="Times New Roman" w:hAnsi="Times New Roman" w:cs="Times New Roman"/>
                <w:color w:val="000000" w:themeColor="text1"/>
                <w:spacing w:val="-3"/>
                <w:sz w:val="24"/>
                <w:szCs w:val="24"/>
                <w:vertAlign w:val="subscript"/>
              </w:rPr>
              <w:t xml:space="preserve">SSD </w:t>
            </w:r>
            <w:r w:rsidRPr="00730764">
              <w:rPr>
                <w:rFonts w:ascii="Times New Roman" w:hAnsi="Times New Roman" w:cs="Times New Roman"/>
                <w:color w:val="000000" w:themeColor="text1"/>
                <w:spacing w:val="-3"/>
                <w:sz w:val="24"/>
                <w:szCs w:val="24"/>
              </w:rPr>
              <w:t>(kg/m</w:t>
            </w:r>
            <w:r w:rsidRPr="00730764">
              <w:rPr>
                <w:rFonts w:ascii="Times New Roman" w:hAnsi="Times New Roman" w:cs="Times New Roman"/>
                <w:color w:val="000000" w:themeColor="text1"/>
                <w:spacing w:val="-3"/>
                <w:sz w:val="24"/>
                <w:szCs w:val="24"/>
                <w:vertAlign w:val="superscript"/>
              </w:rPr>
              <w:t>3)</w:t>
            </w:r>
          </w:p>
        </w:tc>
      </w:tr>
      <w:tr w:rsidR="00E02AB3" w:rsidRPr="00730764" w:rsidTr="00B60887">
        <w:trPr>
          <w:trHeight w:val="320"/>
        </w:trPr>
        <w:tc>
          <w:tcPr>
            <w:tcW w:w="948" w:type="dxa"/>
            <w:vMerge w:val="restart"/>
            <w:tcBorders>
              <w:top w:val="single" w:sz="8" w:space="0" w:color="000000"/>
              <w:left w:val="single" w:sz="12"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Rodding</w:t>
            </w:r>
          </w:p>
        </w:tc>
        <w:tc>
          <w:tcPr>
            <w:tcW w:w="52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w:t>
            </w:r>
          </w:p>
        </w:tc>
        <w:tc>
          <w:tcPr>
            <w:tcW w:w="7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1.667</w:t>
            </w:r>
          </w:p>
        </w:tc>
        <w:tc>
          <w:tcPr>
            <w:tcW w:w="127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6.317</w:t>
            </w:r>
          </w:p>
        </w:tc>
        <w:tc>
          <w:tcPr>
            <w:tcW w:w="86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0.00286</w:t>
            </w:r>
          </w:p>
        </w:tc>
        <w:tc>
          <w:tcPr>
            <w:tcW w:w="10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1625.87</w:t>
            </w:r>
          </w:p>
        </w:tc>
        <w:tc>
          <w:tcPr>
            <w:tcW w:w="1216"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1632.28</w:t>
            </w:r>
          </w:p>
        </w:tc>
        <w:tc>
          <w:tcPr>
            <w:tcW w:w="1214"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8.9</w:t>
            </w:r>
          </w:p>
        </w:tc>
        <w:tc>
          <w:tcPr>
            <w:tcW w:w="1890" w:type="dxa"/>
            <w:vMerge w:val="restart"/>
            <w:tcBorders>
              <w:top w:val="single" w:sz="8" w:space="0" w:color="000000"/>
              <w:left w:val="single" w:sz="8" w:space="0" w:color="000000"/>
              <w:right w:val="single" w:sz="12"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1777.55</w:t>
            </w:r>
          </w:p>
        </w:tc>
      </w:tr>
      <w:tr w:rsidR="00E02AB3" w:rsidRPr="00730764" w:rsidTr="00B60887">
        <w:trPr>
          <w:trHeight w:val="320"/>
        </w:trPr>
        <w:tc>
          <w:tcPr>
            <w:tcW w:w="948" w:type="dxa"/>
            <w:vMerge/>
            <w:tcBorders>
              <w:top w:val="single" w:sz="8" w:space="0" w:color="000000"/>
              <w:left w:val="single" w:sz="12"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52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2</w:t>
            </w:r>
          </w:p>
        </w:tc>
        <w:tc>
          <w:tcPr>
            <w:tcW w:w="7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1.667</w:t>
            </w:r>
          </w:p>
        </w:tc>
        <w:tc>
          <w:tcPr>
            <w:tcW w:w="127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6.366</w:t>
            </w:r>
          </w:p>
        </w:tc>
        <w:tc>
          <w:tcPr>
            <w:tcW w:w="86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0.00286</w:t>
            </w:r>
          </w:p>
        </w:tc>
        <w:tc>
          <w:tcPr>
            <w:tcW w:w="10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1643</w:t>
            </w:r>
          </w:p>
        </w:tc>
        <w:tc>
          <w:tcPr>
            <w:tcW w:w="1216"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1214" w:type="dxa"/>
            <w:vMerge/>
            <w:tcBorders>
              <w:top w:val="single" w:sz="8" w:space="0" w:color="000000"/>
              <w:left w:val="single" w:sz="8" w:space="0" w:color="000000"/>
              <w:bottom w:val="single" w:sz="8"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c>
          <w:tcPr>
            <w:tcW w:w="1890" w:type="dxa"/>
            <w:vMerge/>
            <w:tcBorders>
              <w:left w:val="single" w:sz="8"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p>
        </w:tc>
      </w:tr>
      <w:tr w:rsidR="00E02AB3" w:rsidRPr="00730764" w:rsidTr="00B60887">
        <w:trPr>
          <w:trHeight w:val="320"/>
        </w:trPr>
        <w:tc>
          <w:tcPr>
            <w:tcW w:w="948" w:type="dxa"/>
            <w:vMerge/>
            <w:tcBorders>
              <w:top w:val="single" w:sz="8" w:space="0" w:color="000000"/>
              <w:left w:val="single" w:sz="12"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522"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3</w:t>
            </w:r>
          </w:p>
        </w:tc>
        <w:tc>
          <w:tcPr>
            <w:tcW w:w="70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1.667</w:t>
            </w:r>
          </w:p>
        </w:tc>
        <w:tc>
          <w:tcPr>
            <w:tcW w:w="1271"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6.323</w:t>
            </w:r>
          </w:p>
        </w:tc>
        <w:tc>
          <w:tcPr>
            <w:tcW w:w="869"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0.00286</w:t>
            </w:r>
          </w:p>
        </w:tc>
        <w:tc>
          <w:tcPr>
            <w:tcW w:w="1080" w:type="dxa"/>
            <w:tcBorders>
              <w:top w:val="single" w:sz="8" w:space="0" w:color="000000"/>
              <w:left w:val="single" w:sz="8" w:space="0" w:color="000000"/>
              <w:bottom w:val="single" w:sz="12" w:space="0" w:color="000000"/>
              <w:right w:val="single" w:sz="8" w:space="0" w:color="000000"/>
            </w:tcBorders>
            <w:shd w:val="clear" w:color="auto" w:fill="FFFFFF" w:themeFill="background1"/>
            <w:tcMar>
              <w:top w:w="15" w:type="dxa"/>
              <w:left w:w="15" w:type="dxa"/>
              <w:bottom w:w="0" w:type="dxa"/>
              <w:right w:w="15" w:type="dxa"/>
            </w:tcMar>
            <w:vAlign w:val="center"/>
            <w:hideMark/>
          </w:tcPr>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1627.97</w:t>
            </w:r>
          </w:p>
        </w:tc>
        <w:tc>
          <w:tcPr>
            <w:tcW w:w="1216"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1214" w:type="dxa"/>
            <w:vMerge/>
            <w:tcBorders>
              <w:top w:val="single" w:sz="8" w:space="0" w:color="000000"/>
              <w:left w:val="single" w:sz="8" w:space="0" w:color="000000"/>
              <w:bottom w:val="single" w:sz="12" w:space="0" w:color="000000"/>
              <w:right w:val="single" w:sz="8" w:space="0" w:color="000000"/>
            </w:tcBorders>
            <w:shd w:val="clear" w:color="auto" w:fill="FFFFFF" w:themeFill="background1"/>
            <w:vAlign w:val="center"/>
            <w:hideMark/>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c>
          <w:tcPr>
            <w:tcW w:w="1890" w:type="dxa"/>
            <w:vMerge/>
            <w:tcBorders>
              <w:left w:val="single" w:sz="8" w:space="0" w:color="000000"/>
              <w:bottom w:val="single" w:sz="12" w:space="0" w:color="000000"/>
              <w:right w:val="single" w:sz="12" w:space="0" w:color="000000"/>
            </w:tcBorders>
            <w:shd w:val="clear" w:color="auto" w:fill="FFFFFF" w:themeFill="background1"/>
            <w:vAlign w:val="center"/>
          </w:tcPr>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FF0000"/>
                <w:spacing w:val="-3"/>
                <w:sz w:val="24"/>
                <w:szCs w:val="24"/>
              </w:rPr>
            </w:pPr>
          </w:p>
        </w:tc>
      </w:tr>
    </w:tbl>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noProof/>
        </w:rPr>
        <w:lastRenderedPageBreak/>
        <w:drawing>
          <wp:anchor distT="0" distB="0" distL="114300" distR="114300" simplePos="0" relativeHeight="251576320" behindDoc="0" locked="0" layoutInCell="1" allowOverlap="1" wp14:anchorId="7EFCDC37" wp14:editId="459916DA">
            <wp:simplePos x="0" y="0"/>
            <wp:positionH relativeFrom="column">
              <wp:posOffset>-114300</wp:posOffset>
            </wp:positionH>
            <wp:positionV relativeFrom="paragraph">
              <wp:posOffset>172720</wp:posOffset>
            </wp:positionV>
            <wp:extent cx="5991225" cy="3495675"/>
            <wp:effectExtent l="0" t="0" r="9525" b="9525"/>
            <wp:wrapNone/>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anchor>
        </w:drawing>
      </w: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r w:rsidRPr="00730764">
        <w:rPr>
          <w:rFonts w:ascii="Times New Roman" w:hAnsi="Times New Roman" w:cs="Times New Roman"/>
          <w:color w:val="000000"/>
          <w:spacing w:val="-3"/>
          <w:sz w:val="24"/>
          <w:szCs w:val="24"/>
        </w:rPr>
        <w:t xml:space="preserve">                                           </w:t>
      </w:r>
      <w:r w:rsidRPr="00730764">
        <w:rPr>
          <w:rFonts w:ascii="Times New Roman" w:hAnsi="Times New Roman" w:cs="Times New Roman"/>
          <w:color w:val="FF0000"/>
          <w:spacing w:val="-3"/>
          <w:sz w:val="24"/>
          <w:szCs w:val="24"/>
        </w:rPr>
        <w:t xml:space="preserve"> </w:t>
      </w: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p>
    <w:p w:rsidR="00E02AB3" w:rsidRPr="00730764" w:rsidRDefault="00E02AB3" w:rsidP="004E18CF">
      <w:pPr>
        <w:widowControl w:val="0"/>
        <w:autoSpaceDE w:val="0"/>
        <w:autoSpaceDN w:val="0"/>
        <w:adjustRightInd w:val="0"/>
        <w:spacing w:before="263" w:after="0" w:line="400" w:lineRule="exact"/>
        <w:jc w:val="both"/>
        <w:rPr>
          <w:rFonts w:ascii="Times New Roman" w:hAnsi="Times New Roman" w:cs="Times New Roman"/>
          <w:color w:val="FF0000"/>
          <w:spacing w:val="-3"/>
          <w:sz w:val="24"/>
          <w:szCs w:val="24"/>
        </w:rPr>
      </w:pPr>
      <w:r w:rsidRPr="00730764">
        <w:rPr>
          <w:rFonts w:ascii="Times New Roman" w:hAnsi="Times New Roman" w:cs="Times New Roman"/>
          <w:color w:val="FF0000"/>
          <w:spacing w:val="-3"/>
          <w:sz w:val="24"/>
          <w:szCs w:val="24"/>
        </w:rPr>
        <w:t xml:space="preserve"> </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b/>
          <w:color w:val="000000"/>
          <w:spacing w:val="-4"/>
          <w:sz w:val="28"/>
          <w:szCs w:val="28"/>
        </w:rPr>
      </w:pPr>
      <w:r w:rsidRPr="00730764">
        <w:rPr>
          <w:rFonts w:ascii="Times New Roman" w:hAnsi="Times New Roman" w:cs="Times New Roman"/>
          <w:b/>
          <w:color w:val="000000"/>
          <w:spacing w:val="-4"/>
          <w:sz w:val="28"/>
          <w:szCs w:val="28"/>
        </w:rPr>
        <w:t>3.5 Conclusion</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spacing w:val="-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r w:rsidRPr="00730764">
        <w:rPr>
          <w:rFonts w:ascii="Times New Roman" w:hAnsi="Times New Roman" w:cs="Times New Roman"/>
          <w:color w:val="000000"/>
          <w:w w:val="103"/>
          <w:sz w:val="24"/>
          <w:szCs w:val="24"/>
        </w:rPr>
        <w:t>In this chapter the selected materials for this research work has been discussed elaborately. These elaborate discussions include</w:t>
      </w:r>
      <w:r w:rsidRPr="00730764">
        <w:rPr>
          <w:rFonts w:ascii="Times New Roman" w:hAnsi="Times New Roman" w:cs="Times New Roman"/>
          <w:color w:val="000000"/>
          <w:w w:val="104"/>
          <w:sz w:val="24"/>
          <w:szCs w:val="24"/>
        </w:rPr>
        <w:t xml:space="preserve"> the physical properties of both the fine and coarse aggregate. Common properties such as specific gravity, fineness modulus, absorption capacity, and unit weight etc. have been discussed here. Besides, in case of PP and binding material, chemical properties and other typical properties were also mentioned.</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r w:rsidRPr="00730764">
        <w:rPr>
          <w:rFonts w:ascii="Times New Roman" w:eastAsia="Times New Roman" w:hAnsi="Times New Roman" w:cs="Times New Roman"/>
          <w:b/>
          <w:sz w:val="32"/>
          <w:szCs w:val="28"/>
        </w:rPr>
        <w:lastRenderedPageBreak/>
        <w:t>CHAPTER 4</w:t>
      </w:r>
    </w:p>
    <w:p w:rsidR="00E02AB3" w:rsidRPr="00730764" w:rsidRDefault="00E02AB3" w:rsidP="004E18CF">
      <w:pPr>
        <w:spacing w:line="400" w:lineRule="exact"/>
        <w:contextualSpacing/>
        <w:jc w:val="both"/>
        <w:rPr>
          <w:rFonts w:ascii="Times New Roman" w:eastAsia="Times New Roman" w:hAnsi="Times New Roman" w:cs="Times New Roman"/>
          <w:b/>
          <w:sz w:val="28"/>
          <w:szCs w:val="28"/>
        </w:rPr>
      </w:pPr>
      <w:r w:rsidRPr="00730764">
        <w:rPr>
          <w:rFonts w:ascii="Times New Roman" w:eastAsia="Times New Roman" w:hAnsi="Times New Roman" w:cs="Times New Roman"/>
          <w:b/>
          <w:noProof/>
          <w:sz w:val="28"/>
          <w:szCs w:val="28"/>
        </w:rPr>
        <mc:AlternateContent>
          <mc:Choice Requires="wps">
            <w:drawing>
              <wp:anchor distT="0" distB="0" distL="114300" distR="114300" simplePos="0" relativeHeight="251580416" behindDoc="0" locked="0" layoutInCell="1" allowOverlap="1" wp14:anchorId="6FD622F4" wp14:editId="0507D9D7">
                <wp:simplePos x="0" y="0"/>
                <wp:positionH relativeFrom="column">
                  <wp:align>center</wp:align>
                </wp:positionH>
                <wp:positionV relativeFrom="paragraph">
                  <wp:posOffset>86994</wp:posOffset>
                </wp:positionV>
                <wp:extent cx="6062472" cy="9144"/>
                <wp:effectExtent l="0" t="0" r="33655" b="29210"/>
                <wp:wrapNone/>
                <wp:docPr id="20" name="Straight Connector 20"/>
                <wp:cNvGraphicFramePr/>
                <a:graphic xmlns:a="http://schemas.openxmlformats.org/drawingml/2006/main">
                  <a:graphicData uri="http://schemas.microsoft.com/office/word/2010/wordprocessingShape">
                    <wps:wsp>
                      <wps:cNvCnPr/>
                      <wps:spPr>
                        <a:xfrm flipV="1">
                          <a:off x="0" y="0"/>
                          <a:ext cx="6062472" cy="9144"/>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F4C442" id="Straight Connector 20" o:spid="_x0000_s1026" style="position:absolute;flip:y;z-index:2515804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 from="0,6.85pt" to="477.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" strokecolor="black [3200]" strokeweight="1.5pt">
                <v:stroke joinstyle="miter"/>
              </v:line>
            </w:pict>
          </mc:Fallback>
        </mc:AlternateContent>
      </w:r>
    </w:p>
    <w:p w:rsidR="00E02AB3" w:rsidRPr="00730764" w:rsidRDefault="00E02AB3" w:rsidP="004E18CF">
      <w:pPr>
        <w:tabs>
          <w:tab w:val="left" w:pos="284"/>
        </w:tabs>
        <w:autoSpaceDE w:val="0"/>
        <w:autoSpaceDN w:val="0"/>
        <w:spacing w:after="0" w:line="400" w:lineRule="exact"/>
        <w:jc w:val="center"/>
        <w:rPr>
          <w:rFonts w:ascii="Times New Roman" w:hAnsi="Times New Roman" w:cs="Times New Roman"/>
          <w:b/>
          <w:spacing w:val="-5"/>
          <w:sz w:val="28"/>
          <w:szCs w:val="28"/>
        </w:rPr>
      </w:pPr>
      <w:r w:rsidRPr="00730764">
        <w:rPr>
          <w:rFonts w:ascii="Times New Roman" w:hAnsi="Times New Roman" w:cs="Times New Roman"/>
          <w:b/>
          <w:spacing w:val="-5"/>
          <w:sz w:val="28"/>
          <w:szCs w:val="28"/>
        </w:rPr>
        <w:t>RESULTS AND DISCUSSION</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b/>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w w:val="104"/>
          <w:sz w:val="24"/>
          <w:szCs w:val="24"/>
        </w:rPr>
      </w:pP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b/>
          <w:spacing w:val="-4"/>
          <w:sz w:val="28"/>
          <w:szCs w:val="28"/>
        </w:rPr>
      </w:pPr>
      <w:r w:rsidRPr="00730764">
        <w:rPr>
          <w:rFonts w:ascii="Times New Roman" w:hAnsi="Times New Roman" w:cs="Times New Roman"/>
          <w:b/>
          <w:spacing w:val="-4"/>
          <w:sz w:val="28"/>
          <w:szCs w:val="28"/>
        </w:rPr>
        <w:t xml:space="preserve">4.1 General </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w w:val="104"/>
          <w:sz w:val="24"/>
          <w:szCs w:val="24"/>
        </w:rPr>
      </w:pPr>
      <w:r w:rsidRPr="00730764">
        <w:rPr>
          <w:rFonts w:ascii="Times New Roman" w:hAnsi="Times New Roman" w:cs="Times New Roman"/>
          <w:w w:val="104"/>
          <w:sz w:val="24"/>
          <w:szCs w:val="24"/>
        </w:rPr>
        <w:t xml:space="preserve">As per the objectives of this experimental work and methodologies adopted stated above, a number of experiments have been performed. The materials which have been used to perform the experiments, the detailed characteristics profile has been discussed in chapter three. Thus Data obtained from the experiments have been analyzed to measure the applicability of Polypropylene (PP) as an alternative lightweight aggregate in load bearing structures. A wide comparison between PP (as a coarse aggregate) with regular conventional concrete have been noted down through the light of our findings to determine the deviations from our objectives. </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w w:val="104"/>
          <w:sz w:val="24"/>
          <w:szCs w:val="24"/>
        </w:rPr>
      </w:pPr>
      <w:r w:rsidRPr="00730764">
        <w:rPr>
          <w:rFonts w:ascii="Times New Roman" w:hAnsi="Times New Roman" w:cs="Times New Roman"/>
          <w:w w:val="104"/>
          <w:sz w:val="24"/>
          <w:szCs w:val="24"/>
        </w:rPr>
        <w:t>This chapter puts emphasis on several parameters of Regular Concrete</w:t>
      </w:r>
      <w:r w:rsidR="009039A1" w:rsidRPr="00730764">
        <w:rPr>
          <w:rFonts w:ascii="Times New Roman" w:hAnsi="Times New Roman" w:cs="Times New Roman"/>
          <w:w w:val="104"/>
          <w:sz w:val="24"/>
          <w:szCs w:val="24"/>
        </w:rPr>
        <w:t xml:space="preserve"> </w:t>
      </w:r>
      <w:r w:rsidRPr="00730764">
        <w:rPr>
          <w:rFonts w:ascii="Times New Roman" w:hAnsi="Times New Roman" w:cs="Times New Roman"/>
          <w:w w:val="104"/>
          <w:sz w:val="24"/>
          <w:szCs w:val="24"/>
        </w:rPr>
        <w:t>(RC) and Polypropylene coarse aggregate</w:t>
      </w:r>
      <w:r w:rsidR="009039A1" w:rsidRPr="00730764">
        <w:rPr>
          <w:rFonts w:ascii="Times New Roman" w:hAnsi="Times New Roman" w:cs="Times New Roman"/>
          <w:w w:val="104"/>
          <w:sz w:val="24"/>
          <w:szCs w:val="24"/>
        </w:rPr>
        <w:t xml:space="preserve"> </w:t>
      </w:r>
      <w:r w:rsidRPr="00730764">
        <w:rPr>
          <w:rFonts w:ascii="Times New Roman" w:hAnsi="Times New Roman" w:cs="Times New Roman"/>
          <w:w w:val="104"/>
          <w:sz w:val="24"/>
          <w:szCs w:val="24"/>
        </w:rPr>
        <w:t>(PCA) concrete in different proportions. These parameters include density, w/c ratio, compressive strength, tensile strength and failure</w:t>
      </w:r>
      <w:r w:rsidR="005836B2" w:rsidRPr="00730764">
        <w:rPr>
          <w:rFonts w:ascii="Times New Roman" w:hAnsi="Times New Roman" w:cs="Times New Roman"/>
          <w:w w:val="104"/>
          <w:sz w:val="24"/>
          <w:szCs w:val="24"/>
        </w:rPr>
        <w:t>.</w:t>
      </w:r>
    </w:p>
    <w:p w:rsidR="00B60887" w:rsidRPr="00730764" w:rsidRDefault="00B60887" w:rsidP="004E18CF">
      <w:pPr>
        <w:tabs>
          <w:tab w:val="left" w:pos="284"/>
        </w:tabs>
        <w:autoSpaceDE w:val="0"/>
        <w:autoSpaceDN w:val="0"/>
        <w:spacing w:after="0" w:line="400" w:lineRule="exact"/>
        <w:jc w:val="both"/>
        <w:rPr>
          <w:rFonts w:ascii="Times New Roman" w:hAnsi="Times New Roman" w:cs="Times New Roman"/>
          <w:spacing w:val="-3"/>
          <w:sz w:val="24"/>
          <w:szCs w:val="24"/>
        </w:rPr>
      </w:pPr>
    </w:p>
    <w:p w:rsidR="005836B2" w:rsidRPr="00730764" w:rsidRDefault="005836B2" w:rsidP="004E18CF">
      <w:pPr>
        <w:spacing w:line="400" w:lineRule="exact"/>
        <w:contextualSpacing/>
        <w:rPr>
          <w:rFonts w:ascii="Times New Roman" w:hAnsi="Times New Roman" w:cs="Times New Roman"/>
          <w:spacing w:val="-3"/>
          <w:sz w:val="24"/>
          <w:szCs w:val="24"/>
        </w:rPr>
      </w:pPr>
    </w:p>
    <w:p w:rsidR="00E02AB3" w:rsidRPr="00730764" w:rsidRDefault="00E02AB3" w:rsidP="004E18CF">
      <w:pPr>
        <w:spacing w:line="400" w:lineRule="exact"/>
        <w:contextualSpacing/>
        <w:rPr>
          <w:rFonts w:ascii="Times New Roman" w:hAnsi="Times New Roman" w:cs="Times New Roman"/>
          <w:b/>
          <w:spacing w:val="-3"/>
          <w:sz w:val="28"/>
          <w:szCs w:val="28"/>
        </w:rPr>
      </w:pPr>
      <w:r w:rsidRPr="00730764">
        <w:rPr>
          <w:rFonts w:ascii="Times New Roman" w:hAnsi="Times New Roman" w:cs="Times New Roman"/>
          <w:b/>
          <w:spacing w:val="-3"/>
          <w:sz w:val="28"/>
          <w:szCs w:val="28"/>
        </w:rPr>
        <w:t>4.2 Workability</w:t>
      </w:r>
    </w:p>
    <w:p w:rsidR="00E02AB3" w:rsidRPr="00730764" w:rsidRDefault="00E02AB3" w:rsidP="004E18CF">
      <w:pPr>
        <w:spacing w:line="400" w:lineRule="exact"/>
        <w:contextualSpacing/>
        <w:rPr>
          <w:rFonts w:ascii="Times New Roman" w:hAnsi="Times New Roman" w:cs="Times New Roman"/>
          <w:b/>
          <w:spacing w:val="-3"/>
          <w:sz w:val="28"/>
          <w:szCs w:val="28"/>
        </w:rPr>
      </w:pPr>
    </w:p>
    <w:p w:rsidR="00E02AB3" w:rsidRPr="00730764" w:rsidRDefault="00E02AB3" w:rsidP="004E18CF">
      <w:pPr>
        <w:spacing w:line="400" w:lineRule="exact"/>
        <w:contextualSpacing/>
        <w:rPr>
          <w:rFonts w:ascii="Times New Roman" w:hAnsi="Times New Roman" w:cs="Times New Roman"/>
          <w:spacing w:val="-3"/>
          <w:sz w:val="24"/>
          <w:szCs w:val="24"/>
        </w:rPr>
      </w:pPr>
    </w:p>
    <w:p w:rsidR="00E02AB3" w:rsidRPr="00730764" w:rsidRDefault="00E02AB3" w:rsidP="004E18CF">
      <w:pPr>
        <w:spacing w:line="400" w:lineRule="exact"/>
        <w:contextualSpacing/>
        <w:jc w:val="both"/>
        <w:rPr>
          <w:rFonts w:ascii="Times New Roman" w:hAnsi="Times New Roman" w:cs="Times New Roman"/>
          <w:spacing w:val="-3"/>
          <w:sz w:val="24"/>
          <w:szCs w:val="24"/>
        </w:rPr>
      </w:pPr>
      <w:r w:rsidRPr="00730764">
        <w:rPr>
          <w:rFonts w:ascii="Times New Roman" w:hAnsi="Times New Roman" w:cs="Times New Roman"/>
          <w:spacing w:val="-3"/>
          <w:sz w:val="24"/>
          <w:szCs w:val="24"/>
        </w:rPr>
        <w:t>Workability is an important property for concrete mixture. Workability is mainly affected by water content in the mixture along with mix proportion, and size, shape and grading of the aggregates. The selected w/c ratio for the experiment gives us the opportunity to compare the workability for low to high water content in concrete. From Tables 4.1 it was noted that for all type of concrete workability increases with the increment of water in the mixture. Though higher w/c ratio provides greater workability it also shows a little tendency of “bleeding”, a particular form of segregation, during the casting of concrete. Due to bleeding certain amount of cement came to the surface along with water which is not desirable.</w:t>
      </w:r>
    </w:p>
    <w:p w:rsidR="00E02AB3" w:rsidRPr="00730764" w:rsidRDefault="00E02AB3" w:rsidP="004E18CF">
      <w:pPr>
        <w:spacing w:line="400" w:lineRule="exact"/>
        <w:contextualSpacing/>
        <w:rPr>
          <w:rFonts w:ascii="Times New Roman" w:hAnsi="Times New Roman" w:cs="Times New Roman"/>
          <w:spacing w:val="-3"/>
          <w:sz w:val="24"/>
          <w:szCs w:val="24"/>
        </w:rPr>
      </w:pPr>
    </w:p>
    <w:p w:rsidR="00E02AB3" w:rsidRPr="00730764" w:rsidRDefault="00E02AB3" w:rsidP="004E18CF">
      <w:pPr>
        <w:spacing w:line="400" w:lineRule="exact"/>
        <w:contextualSpacing/>
        <w:jc w:val="both"/>
        <w:rPr>
          <w:rFonts w:ascii="Times New Roman" w:hAnsi="Times New Roman" w:cs="Times New Roman"/>
          <w:spacing w:val="-3"/>
          <w:sz w:val="24"/>
          <w:szCs w:val="24"/>
        </w:rPr>
      </w:pPr>
      <w:r w:rsidRPr="00730764">
        <w:rPr>
          <w:rFonts w:ascii="Times New Roman" w:hAnsi="Times New Roman" w:cs="Times New Roman"/>
          <w:spacing w:val="-3"/>
          <w:sz w:val="24"/>
          <w:szCs w:val="24"/>
        </w:rPr>
        <w:lastRenderedPageBreak/>
        <w:t xml:space="preserve">The shape of aggregate has great influence on good workability, where angular and flaky shaped aggregates make the concrete harsh in comparison to the rounded aggregates. The used brick aggregates were angular and flaky in shape while the used PCA were more rough and </w:t>
      </w:r>
      <w:proofErr w:type="spellStart"/>
      <w:r w:rsidRPr="00730764">
        <w:rPr>
          <w:rFonts w:ascii="Times New Roman" w:hAnsi="Times New Roman" w:cs="Times New Roman"/>
          <w:spacing w:val="-3"/>
          <w:sz w:val="24"/>
          <w:szCs w:val="24"/>
        </w:rPr>
        <w:t>irreguler</w:t>
      </w:r>
      <w:proofErr w:type="spellEnd"/>
      <w:r w:rsidRPr="00730764">
        <w:rPr>
          <w:rFonts w:ascii="Times New Roman" w:hAnsi="Times New Roman" w:cs="Times New Roman"/>
          <w:spacing w:val="-3"/>
          <w:sz w:val="24"/>
          <w:szCs w:val="24"/>
        </w:rPr>
        <w:t xml:space="preserve"> shaped. The rough texture of PCA gives it more surface area and but less voids than the brick aggregates. Due to this unique property of PCA water requirement was higher results in a poor workability of PCA concrete at 0.42 w/c ratio. </w:t>
      </w:r>
    </w:p>
    <w:p w:rsidR="00E02AB3" w:rsidRPr="00730764" w:rsidRDefault="00E02AB3" w:rsidP="004E18CF">
      <w:pPr>
        <w:spacing w:line="400" w:lineRule="exact"/>
        <w:contextualSpacing/>
        <w:jc w:val="both"/>
        <w:rPr>
          <w:rFonts w:ascii="Times New Roman" w:hAnsi="Times New Roman" w:cs="Times New Roman"/>
          <w:spacing w:val="-3"/>
          <w:sz w:val="24"/>
          <w:szCs w:val="24"/>
        </w:rPr>
      </w:pPr>
    </w:p>
    <w:p w:rsidR="00E02AB3" w:rsidRPr="00730764" w:rsidRDefault="00E02AB3" w:rsidP="004E18CF">
      <w:pPr>
        <w:spacing w:line="400" w:lineRule="exact"/>
        <w:contextualSpacing/>
        <w:jc w:val="both"/>
        <w:rPr>
          <w:rFonts w:ascii="Times New Roman" w:hAnsi="Times New Roman" w:cs="Times New Roman"/>
          <w:spacing w:val="-3"/>
          <w:sz w:val="24"/>
          <w:szCs w:val="24"/>
        </w:rPr>
      </w:pPr>
      <w:r w:rsidRPr="00730764">
        <w:rPr>
          <w:rFonts w:ascii="Times New Roman" w:hAnsi="Times New Roman" w:cs="Times New Roman"/>
          <w:spacing w:val="-3"/>
          <w:sz w:val="24"/>
          <w:szCs w:val="24"/>
        </w:rPr>
        <w:t xml:space="preserve">The </w:t>
      </w:r>
      <w:r w:rsidR="009039A1" w:rsidRPr="00730764">
        <w:rPr>
          <w:rFonts w:ascii="Times New Roman" w:hAnsi="Times New Roman" w:cs="Times New Roman"/>
          <w:spacing w:val="-3"/>
          <w:sz w:val="24"/>
          <w:szCs w:val="24"/>
        </w:rPr>
        <w:t xml:space="preserve">Slump values for regular concrete and </w:t>
      </w:r>
      <w:r w:rsidRPr="00730764">
        <w:rPr>
          <w:rFonts w:ascii="Times New Roman" w:hAnsi="Times New Roman" w:cs="Times New Roman"/>
          <w:spacing w:val="-3"/>
          <w:sz w:val="24"/>
          <w:szCs w:val="24"/>
        </w:rPr>
        <w:t xml:space="preserve">lightweight concrete is tabulated in Table 4.3. The slump values increases with the rise in water cement ratio but decreases with the incorporation of PP. The values indicate lower workability for PCA concrete compared to RC. </w:t>
      </w:r>
    </w:p>
    <w:p w:rsidR="00E02AB3" w:rsidRPr="00730764" w:rsidRDefault="00E02AB3" w:rsidP="004E18CF">
      <w:pPr>
        <w:spacing w:line="400" w:lineRule="exact"/>
        <w:contextualSpacing/>
        <w:rPr>
          <w:rFonts w:ascii="Times New Roman" w:hAnsi="Times New Roman" w:cs="Times New Roman"/>
          <w:spacing w:val="-3"/>
          <w:sz w:val="24"/>
          <w:szCs w:val="24"/>
        </w:rPr>
      </w:pPr>
    </w:p>
    <w:p w:rsidR="00E02AB3" w:rsidRPr="00730764" w:rsidRDefault="00E02AB3" w:rsidP="004E18CF">
      <w:pPr>
        <w:spacing w:line="400" w:lineRule="exact"/>
        <w:contextualSpacing/>
        <w:rPr>
          <w:rFonts w:ascii="Times New Roman" w:hAnsi="Times New Roman" w:cs="Times New Roman"/>
          <w:spacing w:val="-3"/>
          <w:sz w:val="24"/>
          <w:szCs w:val="24"/>
        </w:rPr>
      </w:pPr>
    </w:p>
    <w:p w:rsidR="00E02AB3" w:rsidRPr="00730764" w:rsidRDefault="009039A1" w:rsidP="004E18CF">
      <w:pPr>
        <w:spacing w:line="400" w:lineRule="exact"/>
        <w:contextualSpacing/>
        <w:jc w:val="center"/>
        <w:rPr>
          <w:rFonts w:ascii="Times New Roman" w:hAnsi="Times New Roman" w:cs="Times New Roman"/>
          <w:b/>
          <w:spacing w:val="-3"/>
          <w:sz w:val="24"/>
          <w:szCs w:val="24"/>
        </w:rPr>
      </w:pPr>
      <w:r w:rsidRPr="00730764">
        <w:rPr>
          <w:rFonts w:ascii="Times New Roman" w:hAnsi="Times New Roman" w:cs="Times New Roman"/>
          <w:b/>
          <w:spacing w:val="-3"/>
          <w:sz w:val="24"/>
          <w:szCs w:val="24"/>
        </w:rPr>
        <w:t>Table 4.1</w:t>
      </w:r>
      <w:r w:rsidR="00E02AB3" w:rsidRPr="00730764">
        <w:rPr>
          <w:rFonts w:ascii="Times New Roman" w:hAnsi="Times New Roman" w:cs="Times New Roman"/>
          <w:b/>
          <w:spacing w:val="-3"/>
          <w:sz w:val="24"/>
          <w:szCs w:val="24"/>
        </w:rPr>
        <w:t xml:space="preserve"> Slump values for regular concrete and PP replaced concrete</w:t>
      </w: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spacing w:val="-3"/>
          <w:sz w:val="24"/>
          <w:szCs w:val="24"/>
        </w:rPr>
      </w:pPr>
    </w:p>
    <w:tbl>
      <w:tblPr>
        <w:tblStyle w:val="TableGrid"/>
        <w:tblW w:w="0" w:type="auto"/>
        <w:tblLook w:val="04A0" w:firstRow="1" w:lastRow="0" w:firstColumn="1" w:lastColumn="0" w:noHBand="0" w:noVBand="1"/>
      </w:tblPr>
      <w:tblGrid>
        <w:gridCol w:w="3081"/>
        <w:gridCol w:w="3081"/>
        <w:gridCol w:w="3081"/>
      </w:tblGrid>
      <w:tr w:rsidR="00E02AB3" w:rsidRPr="00730764" w:rsidTr="005836B2">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w/c ratio</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Coarse aggregate PP (%)</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Slump (cm)</w:t>
            </w:r>
          </w:p>
        </w:tc>
      </w:tr>
      <w:tr w:rsidR="00E02AB3" w:rsidRPr="00730764" w:rsidTr="005836B2">
        <w:tc>
          <w:tcPr>
            <w:tcW w:w="3081" w:type="dxa"/>
            <w:vMerge w:val="restart"/>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.42</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0.5</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r>
      <w:tr w:rsidR="00E02AB3" w:rsidRPr="00730764" w:rsidTr="005836B2">
        <w:tc>
          <w:tcPr>
            <w:tcW w:w="3081" w:type="dxa"/>
            <w:vMerge w:val="restart"/>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.48</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w:t>
            </w:r>
          </w:p>
        </w:tc>
      </w:tr>
      <w:tr w:rsidR="00E02AB3" w:rsidRPr="00730764" w:rsidTr="005836B2">
        <w:tc>
          <w:tcPr>
            <w:tcW w:w="3081" w:type="dxa"/>
            <w:vMerge/>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0.7</w:t>
            </w:r>
          </w:p>
        </w:tc>
      </w:tr>
      <w:tr w:rsidR="00E02AB3" w:rsidRPr="00730764" w:rsidTr="005836B2">
        <w:tc>
          <w:tcPr>
            <w:tcW w:w="3081" w:type="dxa"/>
            <w:vMerge/>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0.5</w:t>
            </w:r>
          </w:p>
        </w:tc>
      </w:tr>
      <w:tr w:rsidR="00E02AB3" w:rsidRPr="00730764" w:rsidTr="005836B2">
        <w:tc>
          <w:tcPr>
            <w:tcW w:w="3081" w:type="dxa"/>
            <w:vMerge/>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0.5</w:t>
            </w:r>
          </w:p>
        </w:tc>
      </w:tr>
      <w:tr w:rsidR="00E02AB3" w:rsidRPr="00730764" w:rsidTr="005836B2">
        <w:tc>
          <w:tcPr>
            <w:tcW w:w="3081" w:type="dxa"/>
            <w:vMerge w:val="restart"/>
            <w:vAlign w:val="center"/>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.57</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5</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10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20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4</w:t>
            </w:r>
          </w:p>
        </w:tc>
      </w:tr>
      <w:tr w:rsidR="00E02AB3" w:rsidRPr="00730764" w:rsidTr="005836B2">
        <w:tc>
          <w:tcPr>
            <w:tcW w:w="3081" w:type="dxa"/>
            <w:vMerge/>
          </w:tcPr>
          <w:p w:rsidR="00E02AB3" w:rsidRPr="00730764" w:rsidRDefault="00E02AB3" w:rsidP="004E18CF">
            <w:pPr>
              <w:spacing w:line="400" w:lineRule="exact"/>
              <w:contextualSpacing/>
              <w:rPr>
                <w:rFonts w:ascii="Times New Roman" w:hAnsi="Times New Roman" w:cs="Times New Roman"/>
                <w:spacing w:val="-3"/>
                <w:sz w:val="24"/>
                <w:szCs w:val="24"/>
              </w:rPr>
            </w:pP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30</w:t>
            </w:r>
          </w:p>
        </w:tc>
        <w:tc>
          <w:tcPr>
            <w:tcW w:w="3081" w:type="dxa"/>
          </w:tcPr>
          <w:p w:rsidR="00E02AB3" w:rsidRPr="00730764" w:rsidRDefault="00E02AB3" w:rsidP="004E18CF">
            <w:pPr>
              <w:spacing w:line="400" w:lineRule="exact"/>
              <w:contextualSpacing/>
              <w:jc w:val="center"/>
              <w:rPr>
                <w:rFonts w:ascii="Times New Roman" w:hAnsi="Times New Roman" w:cs="Times New Roman"/>
                <w:spacing w:val="-3"/>
                <w:sz w:val="24"/>
                <w:szCs w:val="24"/>
              </w:rPr>
            </w:pPr>
            <w:r w:rsidRPr="00730764">
              <w:rPr>
                <w:rFonts w:ascii="Times New Roman" w:hAnsi="Times New Roman" w:cs="Times New Roman"/>
                <w:spacing w:val="-3"/>
                <w:sz w:val="24"/>
                <w:szCs w:val="24"/>
              </w:rPr>
              <w:t>3.5</w:t>
            </w:r>
          </w:p>
        </w:tc>
      </w:tr>
    </w:tbl>
    <w:p w:rsidR="00E02AB3" w:rsidRPr="00730764" w:rsidRDefault="00E02AB3" w:rsidP="004E18CF">
      <w:pPr>
        <w:spacing w:line="400" w:lineRule="exact"/>
        <w:contextualSpacing/>
        <w:rPr>
          <w:rFonts w:ascii="Times New Roman" w:hAnsi="Times New Roman" w:cs="Times New Roman"/>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b/>
          <w:color w:val="000000"/>
          <w:spacing w:val="-4"/>
          <w:sz w:val="28"/>
          <w:szCs w:val="28"/>
        </w:rPr>
      </w:pPr>
      <w:r w:rsidRPr="00730764">
        <w:rPr>
          <w:rFonts w:ascii="Times New Roman" w:hAnsi="Times New Roman" w:cs="Times New Roman"/>
          <w:b/>
          <w:color w:val="000000"/>
          <w:spacing w:val="-4"/>
          <w:sz w:val="28"/>
          <w:szCs w:val="28"/>
        </w:rPr>
        <w:lastRenderedPageBreak/>
        <w:t xml:space="preserve">4.3 Density </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themeColor="text1"/>
          <w:spacing w:val="-4"/>
          <w:sz w:val="24"/>
          <w:szCs w:val="24"/>
        </w:rPr>
      </w:pPr>
      <w:r w:rsidRPr="00730764">
        <w:rPr>
          <w:rFonts w:ascii="Times New Roman" w:hAnsi="Times New Roman" w:cs="Times New Roman"/>
          <w:color w:val="000000" w:themeColor="text1"/>
          <w:spacing w:val="-4"/>
          <w:sz w:val="24"/>
          <w:szCs w:val="24"/>
        </w:rPr>
        <w:t>The density of the samples was measured at both 27th day of curing(in SSD condition) and at the 28</w:t>
      </w:r>
      <w:r w:rsidRPr="00730764">
        <w:rPr>
          <w:rFonts w:ascii="Times New Roman" w:hAnsi="Times New Roman" w:cs="Times New Roman"/>
          <w:color w:val="000000" w:themeColor="text1"/>
          <w:spacing w:val="-4"/>
          <w:sz w:val="24"/>
          <w:szCs w:val="24"/>
          <w:vertAlign w:val="superscript"/>
        </w:rPr>
        <w:t>th</w:t>
      </w:r>
      <w:r w:rsidRPr="00730764">
        <w:rPr>
          <w:rFonts w:ascii="Times New Roman" w:hAnsi="Times New Roman" w:cs="Times New Roman"/>
          <w:color w:val="000000" w:themeColor="text1"/>
          <w:spacing w:val="-4"/>
          <w:sz w:val="24"/>
          <w:szCs w:val="24"/>
        </w:rPr>
        <w:t xml:space="preserve"> day of curing(one day air dry after 27 days of curing) just before the compressive strength and tensile splitting strength test. The values obtained are shown in Table  4.1. The figure indicates a gradual reduction in density of PP replaced concrete compared to regular concrete. As the water cement ratio increases, the density for PP replaced concrete decreases while the density of regular concrete is highest at 0.48 w/c ratio. It has also been observed that the density of the concrete decreases with the increase of PP as Coarse Aggregate.   The reduction rate is the highest for 30% replacement of 0.42 water cement ratio. It is possible because the PCA has a low unit weight compared to regular CA (brick chips).</w:t>
      </w:r>
      <w:r w:rsidRPr="00730764">
        <w:rPr>
          <w:rFonts w:ascii="Times New Roman" w:hAnsi="Times New Roman" w:cs="Times New Roman"/>
          <w:color w:val="000000" w:themeColor="text1"/>
        </w:rPr>
        <w:t xml:space="preserve"> </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r w:rsidRPr="00730764">
        <w:rPr>
          <w:rFonts w:ascii="Times New Roman" w:hAnsi="Times New Roman" w:cs="Times New Roman"/>
          <w:noProof/>
        </w:rPr>
        <w:drawing>
          <wp:anchor distT="0" distB="0" distL="114300" distR="114300" simplePos="0" relativeHeight="251584512" behindDoc="0" locked="0" layoutInCell="1" allowOverlap="1" wp14:anchorId="088E888A" wp14:editId="5F18BF58">
            <wp:simplePos x="0" y="0"/>
            <wp:positionH relativeFrom="column">
              <wp:posOffset>95250</wp:posOffset>
            </wp:positionH>
            <wp:positionV relativeFrom="paragraph">
              <wp:posOffset>173990</wp:posOffset>
            </wp:positionV>
            <wp:extent cx="4572000" cy="2743200"/>
            <wp:effectExtent l="0" t="0" r="0" b="0"/>
            <wp:wrapNone/>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18"/>
          <w:szCs w:val="18"/>
        </w:rPr>
      </w:pPr>
    </w:p>
    <w:p w:rsidR="00730764"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themeColor="text1"/>
          <w:spacing w:val="-4"/>
          <w:sz w:val="18"/>
          <w:szCs w:val="18"/>
        </w:rPr>
      </w:pPr>
      <w:r w:rsidRPr="00730764">
        <w:rPr>
          <w:rFonts w:ascii="Times New Roman" w:hAnsi="Times New Roman" w:cs="Times New Roman"/>
          <w:color w:val="000000" w:themeColor="text1"/>
          <w:spacing w:val="-4"/>
          <w:sz w:val="18"/>
          <w:szCs w:val="18"/>
        </w:rPr>
        <w:lastRenderedPageBreak/>
        <w:t xml:space="preserve"> </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themeColor="text1"/>
          <w:spacing w:val="-4"/>
          <w:sz w:val="24"/>
          <w:szCs w:val="24"/>
        </w:rPr>
      </w:pPr>
      <w:r w:rsidRPr="00730764">
        <w:rPr>
          <w:rFonts w:ascii="Times New Roman" w:hAnsi="Times New Roman" w:cs="Times New Roman"/>
          <w:color w:val="000000" w:themeColor="text1"/>
          <w:spacing w:val="-4"/>
          <w:sz w:val="24"/>
          <w:szCs w:val="24"/>
        </w:rPr>
        <w:t>From the compressive strength-density ratio vs w/c ratio graph, an increase in strength density ratio has been observed for each of the replacement of each w/c ratio.</w:t>
      </w:r>
      <w:r w:rsidRPr="00730764">
        <w:rPr>
          <w:rFonts w:ascii="Times New Roman" w:hAnsi="Times New Roman" w:cs="Times New Roman"/>
          <w:noProof/>
        </w:rPr>
        <w:drawing>
          <wp:anchor distT="0" distB="0" distL="114300" distR="114300" simplePos="0" relativeHeight="251593728" behindDoc="1" locked="0" layoutInCell="1" allowOverlap="1" wp14:anchorId="580D7055" wp14:editId="169B59D4">
            <wp:simplePos x="0" y="0"/>
            <wp:positionH relativeFrom="column">
              <wp:posOffset>0</wp:posOffset>
            </wp:positionH>
            <wp:positionV relativeFrom="paragraph">
              <wp:posOffset>-3432175</wp:posOffset>
            </wp:positionV>
            <wp:extent cx="5732145" cy="3653768"/>
            <wp:effectExtent l="0" t="0" r="1905" b="4445"/>
            <wp:wrapTight wrapText="bothSides">
              <wp:wrapPolygon edited="0">
                <wp:start x="0" y="0"/>
                <wp:lineTo x="0" y="21514"/>
                <wp:lineTo x="21535" y="21514"/>
                <wp:lineTo x="21535" y="0"/>
                <wp:lineTo x="0" y="0"/>
              </wp:wrapPolygon>
            </wp:wrapTight>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r w:rsidRPr="00730764">
        <w:rPr>
          <w:rFonts w:ascii="Times New Roman" w:hAnsi="Times New Roman" w:cs="Times New Roman"/>
          <w:noProof/>
        </w:rPr>
        <w:drawing>
          <wp:anchor distT="0" distB="0" distL="114300" distR="114300" simplePos="0" relativeHeight="251588608" behindDoc="0" locked="0" layoutInCell="1" allowOverlap="1" wp14:anchorId="46E81FDE" wp14:editId="521B6981">
            <wp:simplePos x="0" y="0"/>
            <wp:positionH relativeFrom="column">
              <wp:posOffset>57150</wp:posOffset>
            </wp:positionH>
            <wp:positionV relativeFrom="paragraph">
              <wp:posOffset>40005</wp:posOffset>
            </wp:positionV>
            <wp:extent cx="4572000" cy="2743200"/>
            <wp:effectExtent l="0" t="0" r="0" b="0"/>
            <wp:wrapNone/>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r w:rsidRPr="00730764">
        <w:rPr>
          <w:rFonts w:ascii="Times New Roman" w:hAnsi="Times New Roman" w:cs="Times New Roman"/>
          <w:noProof/>
        </w:rPr>
        <w:drawing>
          <wp:anchor distT="0" distB="0" distL="114300" distR="114300" simplePos="0" relativeHeight="251794432" behindDoc="0" locked="0" layoutInCell="1" allowOverlap="1" wp14:anchorId="41F13A08" wp14:editId="5E4C16E0">
            <wp:simplePos x="0" y="0"/>
            <wp:positionH relativeFrom="column">
              <wp:posOffset>247650</wp:posOffset>
            </wp:positionH>
            <wp:positionV relativeFrom="paragraph">
              <wp:posOffset>-282575</wp:posOffset>
            </wp:positionV>
            <wp:extent cx="4572000" cy="2743200"/>
            <wp:effectExtent l="0" t="0" r="0" b="0"/>
            <wp:wrapNone/>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730764" w:rsidRPr="00730764" w:rsidRDefault="00730764"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r w:rsidRPr="00730764">
        <w:rPr>
          <w:rFonts w:ascii="Times New Roman" w:hAnsi="Times New Roman" w:cs="Times New Roman"/>
          <w:color w:val="000000"/>
          <w:w w:val="104"/>
          <w:sz w:val="24"/>
          <w:szCs w:val="24"/>
        </w:rPr>
        <w:t>From the tensile strength-density ratio vs w/c ratio graph, an increase in strength density ratio has been observed for 20% replacement of each w/c ratio, while for 30% replacement the increase was for .42 &amp; .48 w/c ratio &amp; for 10% replacement the increase was for .48 &amp; .57 w/c ratio.</w:t>
      </w: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b/>
          <w:color w:val="000000"/>
          <w:spacing w:val="-3"/>
          <w:sz w:val="28"/>
          <w:szCs w:val="28"/>
        </w:rPr>
      </w:pPr>
      <w:r w:rsidRPr="00730764">
        <w:rPr>
          <w:rFonts w:ascii="Times New Roman" w:hAnsi="Times New Roman" w:cs="Times New Roman"/>
          <w:b/>
          <w:color w:val="000000"/>
          <w:spacing w:val="-4"/>
          <w:sz w:val="28"/>
          <w:szCs w:val="28"/>
        </w:rPr>
        <w:t xml:space="preserve">4.4 </w:t>
      </w:r>
      <w:r w:rsidR="00730764" w:rsidRPr="00730764">
        <w:rPr>
          <w:rFonts w:ascii="Times New Roman" w:hAnsi="Times New Roman" w:cs="Times New Roman"/>
          <w:b/>
          <w:color w:val="000000"/>
          <w:spacing w:val="-3"/>
          <w:sz w:val="28"/>
          <w:szCs w:val="28"/>
        </w:rPr>
        <w:t>Compressive strength</w:t>
      </w:r>
    </w:p>
    <w:p w:rsidR="00730764" w:rsidRPr="00730764" w:rsidRDefault="00730764" w:rsidP="004E18CF">
      <w:pPr>
        <w:widowControl w:val="0"/>
        <w:autoSpaceDE w:val="0"/>
        <w:autoSpaceDN w:val="0"/>
        <w:adjustRightInd w:val="0"/>
        <w:spacing w:before="136" w:after="0" w:line="400" w:lineRule="exact"/>
        <w:rPr>
          <w:rFonts w:ascii="Times New Roman" w:hAnsi="Times New Roman" w:cs="Times New Roman"/>
          <w:b/>
          <w:color w:val="000000"/>
          <w:spacing w:val="-3"/>
          <w:sz w:val="28"/>
          <w:szCs w:val="28"/>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themeColor="text1"/>
          <w:spacing w:val="-4"/>
          <w:sz w:val="24"/>
          <w:szCs w:val="24"/>
        </w:rPr>
        <w:t xml:space="preserve">From the observation of compressive strength vs. w/c ratio chart we found an increase in compressive strength for partially replaced brick chips with plastic coarse aggregate (PCA), for each of the w/c ratio. In case of RC, with the increase of w/c ratio, there is reduction in compressive strength, while for PCA concrete, it is in increase for each replacement. For w/c ratio of 0.48 </w:t>
      </w:r>
      <w:r w:rsidRPr="00730764">
        <w:rPr>
          <w:rFonts w:ascii="Times New Roman" w:hAnsi="Times New Roman" w:cs="Times New Roman"/>
          <w:color w:val="000000"/>
          <w:spacing w:val="-4"/>
          <w:sz w:val="24"/>
          <w:szCs w:val="24"/>
        </w:rPr>
        <w:t>&amp;0 .57, highest compressive strength has been obtained at 10% replacement, while for 0.42 w/c ratio, it was for 30% replacement</w:t>
      </w: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r w:rsidRPr="00730764">
        <w:rPr>
          <w:rFonts w:ascii="Times New Roman" w:hAnsi="Times New Roman" w:cs="Times New Roman"/>
          <w:color w:val="000000"/>
          <w:spacing w:val="-4"/>
          <w:sz w:val="24"/>
          <w:szCs w:val="24"/>
        </w:rPr>
        <w:t xml:space="preserve">In case of RC, there was gradual decrease in compressive strength with the increase of w/c ratio. We were supposed to get the similar result for PCA concrete with higher compressive strength but  the pattern observed were slightly different which is .48 w/c ratio had the highest increase following the rest two w/c ratio of .57 &amp; .42 respectively. The reason may be, for .42 w/c ratio, very low workability has been observed. Since it is recommended, to us electric vibrator for proper compaction, but manual compaction was done for this. </w:t>
      </w: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themeColor="text1"/>
          <w:spacing w:val="-4"/>
          <w:sz w:val="24"/>
          <w:szCs w:val="24"/>
        </w:rPr>
      </w:pPr>
      <w:r w:rsidRPr="00730764">
        <w:rPr>
          <w:rFonts w:ascii="Times New Roman" w:hAnsi="Times New Roman" w:cs="Times New Roman"/>
          <w:color w:val="000000" w:themeColor="text1"/>
          <w:spacing w:val="-4"/>
          <w:sz w:val="24"/>
          <w:szCs w:val="24"/>
        </w:rPr>
        <w:lastRenderedPageBreak/>
        <w:t xml:space="preserve">From the literature review, the observations indicated the reduction of compressive strength with the replacement of brick chips with rubber, plastic, glass etc. but from our experiments, increasing compressive strength has been observed with replacements. The probable reason may </w:t>
      </w:r>
      <w:r w:rsidR="00730764" w:rsidRPr="00730764">
        <w:rPr>
          <w:rFonts w:ascii="Times New Roman" w:hAnsi="Times New Roman" w:cs="Times New Roman"/>
          <w:color w:val="000000" w:themeColor="text1"/>
          <w:spacing w:val="-4"/>
          <w:sz w:val="24"/>
          <w:szCs w:val="24"/>
        </w:rPr>
        <w:t>be is</w:t>
      </w:r>
      <w:r w:rsidRPr="00730764">
        <w:rPr>
          <w:rFonts w:ascii="Times New Roman" w:hAnsi="Times New Roman" w:cs="Times New Roman"/>
          <w:color w:val="000000" w:themeColor="text1"/>
          <w:spacing w:val="-4"/>
          <w:sz w:val="24"/>
          <w:szCs w:val="24"/>
        </w:rPr>
        <w:t xml:space="preserve">, since the PP has rough texture, it added strength for better bondage between </w:t>
      </w:r>
      <w:r w:rsidR="00B60887" w:rsidRPr="00730764">
        <w:rPr>
          <w:rFonts w:ascii="Times New Roman" w:hAnsi="Times New Roman" w:cs="Times New Roman"/>
          <w:color w:val="000000" w:themeColor="text1"/>
          <w:spacing w:val="-4"/>
          <w:sz w:val="24"/>
          <w:szCs w:val="24"/>
        </w:rPr>
        <w:t>mortar</w:t>
      </w:r>
      <w:r w:rsidR="00730764" w:rsidRPr="00730764">
        <w:rPr>
          <w:rFonts w:ascii="Times New Roman" w:hAnsi="Times New Roman" w:cs="Times New Roman"/>
          <w:color w:val="000000" w:themeColor="text1"/>
          <w:spacing w:val="-4"/>
          <w:sz w:val="24"/>
          <w:szCs w:val="24"/>
        </w:rPr>
        <w:t xml:space="preserve"> and</w:t>
      </w:r>
      <w:r w:rsidRPr="00730764">
        <w:rPr>
          <w:rFonts w:ascii="Times New Roman" w:hAnsi="Times New Roman" w:cs="Times New Roman"/>
          <w:color w:val="000000" w:themeColor="text1"/>
          <w:spacing w:val="-4"/>
          <w:sz w:val="24"/>
          <w:szCs w:val="24"/>
        </w:rPr>
        <w:t xml:space="preserve"> aggregates. The inter-face between the cement paste and aggregate known as  ‘Transition zone’ which’s integrity influences the compressive strength of concrete. Rough aggregate surface of brick chips develop strong bondage between the aggregate and the cement paste. That’s why we got higher compressive strength using PP compared to RC.  All the PCA contained cylinders in the experiment showed aggregate (brick chips) failure while PP tend to reduce aggregate failure.</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themeColor="text1"/>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r w:rsidRPr="00730764">
        <w:rPr>
          <w:rFonts w:ascii="Times New Roman" w:hAnsi="Times New Roman" w:cs="Times New Roman"/>
          <w:noProof/>
        </w:rPr>
        <w:drawing>
          <wp:anchor distT="0" distB="0" distL="114300" distR="114300" simplePos="0" relativeHeight="251597824" behindDoc="0" locked="0" layoutInCell="1" allowOverlap="1" wp14:anchorId="188BD3DB" wp14:editId="474B3A1F">
            <wp:simplePos x="0" y="0"/>
            <wp:positionH relativeFrom="column">
              <wp:posOffset>66675</wp:posOffset>
            </wp:positionH>
            <wp:positionV relativeFrom="paragraph">
              <wp:posOffset>234315</wp:posOffset>
            </wp:positionV>
            <wp:extent cx="4572000" cy="2743200"/>
            <wp:effectExtent l="0" t="0" r="0" b="0"/>
            <wp:wrapNone/>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Pr="00730764" w:rsidRDefault="00E02AB3" w:rsidP="004E18CF">
      <w:pPr>
        <w:tabs>
          <w:tab w:val="left" w:pos="284"/>
        </w:tabs>
        <w:autoSpaceDE w:val="0"/>
        <w:autoSpaceDN w:val="0"/>
        <w:spacing w:after="0" w:line="400" w:lineRule="exact"/>
        <w:jc w:val="both"/>
        <w:rPr>
          <w:rFonts w:ascii="Times New Roman" w:hAnsi="Times New Roman" w:cs="Times New Roman"/>
          <w:color w:val="000000"/>
          <w:w w:val="104"/>
          <w:sz w:val="24"/>
          <w:szCs w:val="24"/>
        </w:rPr>
      </w:pPr>
    </w:p>
    <w:p w:rsidR="00E02AB3" w:rsidRDefault="00E02AB3" w:rsidP="00730764">
      <w:pPr>
        <w:spacing w:line="400" w:lineRule="exact"/>
        <w:contextualSpacing/>
        <w:rPr>
          <w:rFonts w:ascii="Times New Roman" w:eastAsia="Times New Roman" w:hAnsi="Times New Roman" w:cs="Times New Roman"/>
          <w:b/>
          <w:sz w:val="32"/>
          <w:szCs w:val="28"/>
        </w:rPr>
      </w:pPr>
    </w:p>
    <w:p w:rsidR="00730764" w:rsidRPr="00730764" w:rsidRDefault="00730764" w:rsidP="00730764">
      <w:pPr>
        <w:spacing w:line="400" w:lineRule="exact"/>
        <w:contextualSpacing/>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b/>
          <w:color w:val="000000"/>
          <w:spacing w:val="-3"/>
          <w:sz w:val="28"/>
          <w:szCs w:val="28"/>
        </w:rPr>
      </w:pPr>
      <w:r w:rsidRPr="00730764">
        <w:rPr>
          <w:rFonts w:ascii="Times New Roman" w:hAnsi="Times New Roman" w:cs="Times New Roman"/>
          <w:b/>
          <w:color w:val="000000"/>
          <w:spacing w:val="-4"/>
          <w:sz w:val="28"/>
          <w:szCs w:val="28"/>
        </w:rPr>
        <w:lastRenderedPageBreak/>
        <w:t xml:space="preserve">4.5 </w:t>
      </w:r>
      <w:r w:rsidRPr="00730764">
        <w:rPr>
          <w:rFonts w:ascii="Times New Roman" w:hAnsi="Times New Roman" w:cs="Times New Roman"/>
          <w:b/>
          <w:color w:val="000000"/>
          <w:spacing w:val="-3"/>
          <w:sz w:val="28"/>
          <w:szCs w:val="28"/>
        </w:rPr>
        <w:t>Tensile strength</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3"/>
          <w:sz w:val="24"/>
          <w:szCs w:val="24"/>
        </w:rPr>
      </w:pPr>
    </w:p>
    <w:p w:rsidR="00E02AB3" w:rsidRPr="00730764"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3"/>
          <w:sz w:val="24"/>
          <w:szCs w:val="24"/>
        </w:rPr>
      </w:pPr>
      <w:r w:rsidRPr="00730764">
        <w:rPr>
          <w:rFonts w:ascii="Times New Roman" w:hAnsi="Times New Roman" w:cs="Times New Roman"/>
          <w:color w:val="000000"/>
          <w:spacing w:val="-3"/>
          <w:sz w:val="24"/>
          <w:szCs w:val="24"/>
        </w:rPr>
        <w:t>An increase in tensile strength has been observed for 20% replacement for each of the w/c ratio &amp; similarly a decrease for 30% replacement. For 10% replacement, in case of .48 &amp; .57 w/c ratio, the strength increased while for .42 w/c ratio, it decreased.</w:t>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3"/>
          <w:sz w:val="24"/>
          <w:szCs w:val="24"/>
        </w:rPr>
      </w:pPr>
    </w:p>
    <w:p w:rsidR="00E02AB3" w:rsidRPr="00730764" w:rsidRDefault="00730764" w:rsidP="004E18CF">
      <w:pPr>
        <w:widowControl w:val="0"/>
        <w:autoSpaceDE w:val="0"/>
        <w:autoSpaceDN w:val="0"/>
        <w:adjustRightInd w:val="0"/>
        <w:spacing w:before="136" w:after="0" w:line="400" w:lineRule="exact"/>
        <w:rPr>
          <w:rFonts w:ascii="Times New Roman" w:hAnsi="Times New Roman" w:cs="Times New Roman"/>
          <w:color w:val="000000"/>
          <w:spacing w:val="-3"/>
          <w:sz w:val="24"/>
          <w:szCs w:val="24"/>
        </w:rPr>
      </w:pPr>
      <w:r w:rsidRPr="00730764">
        <w:rPr>
          <w:rFonts w:ascii="Times New Roman" w:hAnsi="Times New Roman" w:cs="Times New Roman"/>
          <w:noProof/>
        </w:rPr>
        <w:drawing>
          <wp:anchor distT="0" distB="0" distL="114300" distR="114300" simplePos="0" relativeHeight="251608064" behindDoc="0" locked="0" layoutInCell="1" allowOverlap="1" wp14:anchorId="739FEE38" wp14:editId="5982D394">
            <wp:simplePos x="0" y="0"/>
            <wp:positionH relativeFrom="column">
              <wp:posOffset>161925</wp:posOffset>
            </wp:positionH>
            <wp:positionV relativeFrom="paragraph">
              <wp:posOffset>68580</wp:posOffset>
            </wp:positionV>
            <wp:extent cx="4572000" cy="2743200"/>
            <wp:effectExtent l="0" t="0" r="0" b="0"/>
            <wp:wrapNone/>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E02AB3" w:rsidRPr="00730764" w:rsidRDefault="00E02AB3" w:rsidP="004E18CF">
      <w:pPr>
        <w:widowControl w:val="0"/>
        <w:autoSpaceDE w:val="0"/>
        <w:autoSpaceDN w:val="0"/>
        <w:adjustRightInd w:val="0"/>
        <w:spacing w:before="136" w:after="0" w:line="400" w:lineRule="exact"/>
        <w:rPr>
          <w:rFonts w:ascii="Times New Roman" w:hAnsi="Times New Roman" w:cs="Times New Roman"/>
          <w:color w:val="000000"/>
          <w:spacing w:val="-4"/>
          <w:sz w:val="24"/>
          <w:szCs w:val="24"/>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tabs>
          <w:tab w:val="left" w:pos="7500"/>
        </w:tabs>
        <w:spacing w:line="400" w:lineRule="exact"/>
        <w:contextualSpacing/>
        <w:rPr>
          <w:rFonts w:ascii="Times New Roman" w:eastAsia="Times New Roman" w:hAnsi="Times New Roman" w:cs="Times New Roman"/>
          <w:b/>
          <w:sz w:val="32"/>
          <w:szCs w:val="28"/>
        </w:rPr>
      </w:pPr>
      <w:r w:rsidRPr="00730764">
        <w:rPr>
          <w:rFonts w:ascii="Times New Roman" w:eastAsia="Times New Roman" w:hAnsi="Times New Roman" w:cs="Times New Roman"/>
          <w:b/>
          <w:sz w:val="32"/>
          <w:szCs w:val="28"/>
        </w:rPr>
        <w:tab/>
      </w:r>
    </w:p>
    <w:p w:rsidR="00E02AB3" w:rsidRPr="00730764" w:rsidRDefault="00E02AB3" w:rsidP="004E18CF">
      <w:pPr>
        <w:tabs>
          <w:tab w:val="left" w:pos="7500"/>
        </w:tabs>
        <w:spacing w:line="400" w:lineRule="exact"/>
        <w:contextualSpacing/>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730764" w:rsidRPr="00730764" w:rsidRDefault="00730764"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jc w:val="center"/>
        <w:rPr>
          <w:rFonts w:ascii="Times New Roman" w:eastAsia="Times New Roman" w:hAnsi="Times New Roman" w:cs="Times New Roman"/>
          <w:b/>
          <w:sz w:val="32"/>
          <w:szCs w:val="28"/>
        </w:rPr>
      </w:pPr>
    </w:p>
    <w:p w:rsidR="00E02AB3" w:rsidRPr="00730764" w:rsidRDefault="00E02AB3" w:rsidP="004E18CF">
      <w:pPr>
        <w:spacing w:line="400" w:lineRule="exact"/>
        <w:contextualSpacing/>
        <w:rPr>
          <w:rFonts w:ascii="Times New Roman" w:hAnsi="Times New Roman" w:cs="Times New Roman"/>
          <w:b/>
          <w:color w:val="000000"/>
          <w:spacing w:val="-3"/>
          <w:sz w:val="28"/>
          <w:szCs w:val="28"/>
        </w:rPr>
      </w:pPr>
      <w:r w:rsidRPr="00730764">
        <w:rPr>
          <w:rFonts w:ascii="Times New Roman" w:hAnsi="Times New Roman" w:cs="Times New Roman"/>
          <w:b/>
          <w:color w:val="000000"/>
          <w:spacing w:val="-4"/>
          <w:sz w:val="28"/>
          <w:szCs w:val="28"/>
        </w:rPr>
        <w:lastRenderedPageBreak/>
        <w:t xml:space="preserve">4.6 </w:t>
      </w:r>
      <w:r w:rsidRPr="00730764">
        <w:rPr>
          <w:rFonts w:ascii="Times New Roman" w:hAnsi="Times New Roman" w:cs="Times New Roman"/>
          <w:b/>
          <w:color w:val="000000"/>
          <w:spacing w:val="-3"/>
          <w:sz w:val="28"/>
          <w:szCs w:val="28"/>
        </w:rPr>
        <w:t>Failure pattern</w:t>
      </w:r>
    </w:p>
    <w:p w:rsidR="00E02AB3" w:rsidRPr="00730764" w:rsidRDefault="00E02AB3" w:rsidP="004E18CF">
      <w:pPr>
        <w:spacing w:line="400" w:lineRule="exact"/>
        <w:contextualSpacing/>
        <w:rPr>
          <w:rFonts w:ascii="Times New Roman" w:hAnsi="Times New Roman" w:cs="Times New Roman"/>
          <w:color w:val="7030A0"/>
          <w:spacing w:val="-3"/>
          <w:sz w:val="24"/>
          <w:szCs w:val="24"/>
        </w:rPr>
      </w:pPr>
    </w:p>
    <w:p w:rsidR="00E02AB3" w:rsidRPr="00730764" w:rsidRDefault="00E02AB3" w:rsidP="004E18CF">
      <w:pPr>
        <w:spacing w:line="400" w:lineRule="exact"/>
        <w:contextualSpacing/>
        <w:jc w:val="both"/>
        <w:rPr>
          <w:rFonts w:ascii="Times New Roman" w:hAnsi="Times New Roman" w:cs="Times New Roman"/>
          <w:color w:val="000000" w:themeColor="text1"/>
          <w:spacing w:val="-3"/>
          <w:sz w:val="24"/>
          <w:szCs w:val="24"/>
        </w:rPr>
      </w:pPr>
      <w:r w:rsidRPr="00730764">
        <w:rPr>
          <w:rFonts w:ascii="Times New Roman" w:hAnsi="Times New Roman" w:cs="Times New Roman"/>
          <w:color w:val="000000" w:themeColor="text1"/>
          <w:spacing w:val="-3"/>
          <w:sz w:val="24"/>
          <w:szCs w:val="24"/>
        </w:rPr>
        <w:t>In case of compressive strength test all the cylinder showed cone and shear failure while for tensile splitting strength test columnar failure has been observed. In both cases coarse aggregate (brick chips) failed not mortar failure.</w:t>
      </w: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730764" w:rsidP="004E18CF">
      <w:pPr>
        <w:spacing w:line="400" w:lineRule="exact"/>
        <w:contextualSpacing/>
        <w:rPr>
          <w:rFonts w:ascii="Times New Roman" w:hAnsi="Times New Roman" w:cs="Times New Roman"/>
          <w:color w:val="FF0000"/>
          <w:spacing w:val="-3"/>
          <w:sz w:val="24"/>
          <w:szCs w:val="24"/>
        </w:rPr>
      </w:pPr>
      <w:r w:rsidRPr="00730764">
        <w:rPr>
          <w:rFonts w:ascii="Times New Roman" w:hAnsi="Times New Roman" w:cs="Times New Roman"/>
          <w:noProof/>
          <w:color w:val="FF0000"/>
          <w:spacing w:val="-3"/>
          <w:sz w:val="24"/>
          <w:szCs w:val="24"/>
        </w:rPr>
        <w:drawing>
          <wp:anchor distT="0" distB="0" distL="114300" distR="114300" simplePos="0" relativeHeight="251805696" behindDoc="0" locked="0" layoutInCell="1" allowOverlap="1" wp14:anchorId="519EBCE1" wp14:editId="51C0E598">
            <wp:simplePos x="0" y="0"/>
            <wp:positionH relativeFrom="column">
              <wp:posOffset>2695575</wp:posOffset>
            </wp:positionH>
            <wp:positionV relativeFrom="paragraph">
              <wp:posOffset>213360</wp:posOffset>
            </wp:positionV>
            <wp:extent cx="2161540" cy="2315210"/>
            <wp:effectExtent l="0" t="0" r="0" b="8890"/>
            <wp:wrapNone/>
            <wp:docPr id="26" name="Picture 26" descr="C:\Users\User\Desktop\Thesis\IMG_7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Thesis\IMG_7607.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61540" cy="2315210"/>
                    </a:xfrm>
                    <a:prstGeom prst="rect">
                      <a:avLst/>
                    </a:prstGeom>
                    <a:noFill/>
                    <a:ln>
                      <a:noFill/>
                    </a:ln>
                  </pic:spPr>
                </pic:pic>
              </a:graphicData>
            </a:graphic>
          </wp:anchor>
        </w:drawing>
      </w:r>
      <w:r w:rsidRPr="00730764">
        <w:rPr>
          <w:rFonts w:ascii="Times New Roman" w:hAnsi="Times New Roman" w:cs="Times New Roman"/>
          <w:noProof/>
          <w:color w:val="FF0000"/>
          <w:spacing w:val="-3"/>
          <w:sz w:val="24"/>
          <w:szCs w:val="24"/>
        </w:rPr>
        <w:drawing>
          <wp:anchor distT="0" distB="0" distL="114300" distR="114300" simplePos="0" relativeHeight="251816960" behindDoc="0" locked="0" layoutInCell="1" allowOverlap="1" wp14:anchorId="1A5A7AAD" wp14:editId="1C20F3E6">
            <wp:simplePos x="0" y="0"/>
            <wp:positionH relativeFrom="column">
              <wp:posOffset>-47625</wp:posOffset>
            </wp:positionH>
            <wp:positionV relativeFrom="paragraph">
              <wp:posOffset>204470</wp:posOffset>
            </wp:positionV>
            <wp:extent cx="2743200" cy="2322576"/>
            <wp:effectExtent l="0" t="0" r="0" b="1905"/>
            <wp:wrapNone/>
            <wp:docPr id="25" name="Picture 25" descr="C:\Users\User\Desktop\Thesis\IMG_7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hesis\IMG_749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43200" cy="2322576"/>
                    </a:xfrm>
                    <a:prstGeom prst="rect">
                      <a:avLst/>
                    </a:prstGeom>
                    <a:noFill/>
                    <a:ln>
                      <a:noFill/>
                    </a:ln>
                  </pic:spPr>
                </pic:pic>
              </a:graphicData>
            </a:graphic>
          </wp:anchor>
        </w:drawing>
      </w:r>
    </w:p>
    <w:p w:rsidR="00E02AB3" w:rsidRPr="00730764" w:rsidRDefault="00E02AB3" w:rsidP="004E18CF">
      <w:pPr>
        <w:spacing w:line="400" w:lineRule="exact"/>
        <w:contextualSpacing/>
        <w:rPr>
          <w:rFonts w:ascii="Times New Roman" w:hAnsi="Times New Roman" w:cs="Times New Roman"/>
          <w:color w:val="FF0000"/>
          <w:spacing w:val="-3"/>
          <w:sz w:val="24"/>
          <w:szCs w:val="24"/>
        </w:rPr>
      </w:pPr>
    </w:p>
    <w:p w:rsidR="00E02AB3" w:rsidRPr="00730764" w:rsidRDefault="00E02AB3" w:rsidP="004E18CF">
      <w:pPr>
        <w:spacing w:line="400" w:lineRule="exact"/>
        <w:contextualSpacing/>
        <w:rPr>
          <w:rFonts w:ascii="Times New Roman" w:hAnsi="Times New Roman" w:cs="Times New Roman"/>
          <w:color w:val="FF0000"/>
          <w:spacing w:val="-3"/>
          <w:sz w:val="24"/>
          <w:szCs w:val="24"/>
        </w:rPr>
      </w:pPr>
    </w:p>
    <w:p w:rsidR="00E02AB3" w:rsidRPr="00730764" w:rsidRDefault="00E02AB3" w:rsidP="004E18CF">
      <w:pPr>
        <w:spacing w:line="400" w:lineRule="exact"/>
        <w:contextualSpacing/>
        <w:rPr>
          <w:rFonts w:ascii="Times New Roman" w:hAnsi="Times New Roman" w:cs="Times New Roman"/>
          <w:color w:val="FF0000"/>
          <w:spacing w:val="-3"/>
          <w:sz w:val="24"/>
          <w:szCs w:val="24"/>
        </w:rPr>
      </w:pPr>
    </w:p>
    <w:p w:rsidR="00E02AB3" w:rsidRPr="00730764" w:rsidRDefault="00E02AB3" w:rsidP="004E18CF">
      <w:pPr>
        <w:spacing w:line="400" w:lineRule="exact"/>
        <w:contextualSpacing/>
        <w:rPr>
          <w:rFonts w:ascii="Times New Roman" w:hAnsi="Times New Roman" w:cs="Times New Roman"/>
          <w:color w:val="FF0000"/>
          <w:spacing w:val="-3"/>
          <w:sz w:val="24"/>
          <w:szCs w:val="24"/>
        </w:rPr>
      </w:pPr>
    </w:p>
    <w:p w:rsidR="00E02AB3" w:rsidRPr="00730764" w:rsidRDefault="00E02AB3" w:rsidP="004E18CF">
      <w:pPr>
        <w:spacing w:line="400" w:lineRule="exact"/>
        <w:contextualSpacing/>
        <w:rPr>
          <w:rFonts w:ascii="Times New Roman" w:hAnsi="Times New Roman" w:cs="Times New Roman"/>
          <w:color w:val="FF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5130F3" w:rsidRDefault="005130F3" w:rsidP="005130F3">
      <w:pPr>
        <w:spacing w:line="400" w:lineRule="exact"/>
        <w:contextualSpacing/>
        <w:jc w:val="center"/>
        <w:rPr>
          <w:rFonts w:ascii="Times New Roman" w:hAnsi="Times New Roman" w:cs="Times New Roman"/>
          <w:b/>
          <w:color w:val="000000" w:themeColor="text1"/>
          <w:spacing w:val="-3"/>
          <w:sz w:val="24"/>
          <w:szCs w:val="24"/>
        </w:rPr>
      </w:pPr>
      <w:r>
        <w:rPr>
          <w:rFonts w:ascii="Times New Roman" w:hAnsi="Times New Roman" w:cs="Times New Roman"/>
          <w:b/>
          <w:color w:val="000000" w:themeColor="text1"/>
          <w:spacing w:val="-3"/>
          <w:sz w:val="24"/>
          <w:szCs w:val="24"/>
        </w:rPr>
        <w:t>Fig</w:t>
      </w:r>
      <w:r w:rsidR="001C3C96">
        <w:rPr>
          <w:rFonts w:ascii="Times New Roman" w:hAnsi="Times New Roman" w:cs="Times New Roman"/>
          <w:b/>
          <w:color w:val="000000" w:themeColor="text1"/>
          <w:spacing w:val="-3"/>
          <w:sz w:val="24"/>
          <w:szCs w:val="24"/>
        </w:rPr>
        <w:t>ure</w:t>
      </w:r>
      <w:r>
        <w:rPr>
          <w:rFonts w:ascii="Times New Roman" w:hAnsi="Times New Roman" w:cs="Times New Roman"/>
          <w:b/>
          <w:color w:val="000000" w:themeColor="text1"/>
          <w:spacing w:val="-3"/>
          <w:sz w:val="24"/>
          <w:szCs w:val="24"/>
        </w:rPr>
        <w:t xml:space="preserve"> 4.7</w:t>
      </w:r>
      <w:r w:rsidRPr="005130F3">
        <w:rPr>
          <w:rFonts w:ascii="Times New Roman" w:hAnsi="Times New Roman" w:cs="Times New Roman"/>
          <w:b/>
          <w:color w:val="000000" w:themeColor="text1"/>
          <w:spacing w:val="-3"/>
          <w:sz w:val="24"/>
          <w:szCs w:val="24"/>
        </w:rPr>
        <w:t xml:space="preserve"> Failure pattern of RC and PCA concrete</w:t>
      </w: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5130F3" w:rsidRDefault="00E02AB3" w:rsidP="004E18CF">
      <w:pPr>
        <w:spacing w:line="400" w:lineRule="exact"/>
        <w:contextualSpacing/>
        <w:rPr>
          <w:rFonts w:ascii="Times New Roman" w:hAnsi="Times New Roman" w:cs="Times New Roman"/>
          <w:b/>
          <w:color w:val="000000"/>
          <w:spacing w:val="-3"/>
          <w:sz w:val="28"/>
          <w:szCs w:val="28"/>
        </w:rPr>
      </w:pPr>
      <w:r w:rsidRPr="005130F3">
        <w:rPr>
          <w:rFonts w:ascii="Times New Roman" w:hAnsi="Times New Roman" w:cs="Times New Roman"/>
          <w:b/>
          <w:color w:val="000000"/>
          <w:spacing w:val="-3"/>
          <w:sz w:val="28"/>
          <w:szCs w:val="28"/>
        </w:rPr>
        <w:t xml:space="preserve">4.7 Conclusion: </w:t>
      </w:r>
    </w:p>
    <w:p w:rsidR="00E02AB3" w:rsidRPr="00730764" w:rsidRDefault="00E02AB3" w:rsidP="004E18CF">
      <w:pPr>
        <w:spacing w:line="400" w:lineRule="exact"/>
        <w:contextualSpacing/>
        <w:rPr>
          <w:rFonts w:ascii="Times New Roman" w:hAnsi="Times New Roman" w:cs="Times New Roman"/>
          <w:color w:val="000000"/>
          <w:spacing w:val="-3"/>
          <w:sz w:val="24"/>
          <w:szCs w:val="24"/>
        </w:rPr>
      </w:pPr>
    </w:p>
    <w:p w:rsidR="00E02AB3" w:rsidRPr="005130F3" w:rsidRDefault="00E02AB3" w:rsidP="004E18CF">
      <w:pPr>
        <w:spacing w:line="400" w:lineRule="exact"/>
        <w:contextualSpacing/>
        <w:jc w:val="both"/>
        <w:rPr>
          <w:rFonts w:ascii="Times New Roman" w:hAnsi="Times New Roman" w:cs="Times New Roman"/>
          <w:color w:val="000000" w:themeColor="text1"/>
          <w:spacing w:val="-3"/>
          <w:sz w:val="24"/>
          <w:szCs w:val="24"/>
        </w:rPr>
      </w:pPr>
      <w:r w:rsidRPr="005130F3">
        <w:rPr>
          <w:rFonts w:ascii="Times New Roman" w:hAnsi="Times New Roman" w:cs="Times New Roman"/>
          <w:color w:val="000000" w:themeColor="text1"/>
          <w:spacing w:val="-3"/>
          <w:sz w:val="24"/>
          <w:szCs w:val="24"/>
        </w:rPr>
        <w:t xml:space="preserve">From  the  experimental  results  it  is  seen  that  for  all  the  combinations  used  the  compressive  strength  satisfies  the  BNBC (Bangladesh  National  Building  Code)  specification of minimum load bearing strength (17 MPa) for concrete except RC.  In density reduction, the maximum reduction is seen for 0.42 w/c ratio with 30% replacement. From the test results it is also clearly understandable that the workability is significantly increased with the increment of water-cement ratio for both PCA concrete and RC. At 0.42 w/c ratio we achieved slump of 0 cm for PCA concrete which indicate poor workability. Again this rate is higher for RC concrete. The reduction in density of PCA concrete indicates that plastic can be used as an aggregate for lightweight concrete. </w:t>
      </w:r>
    </w:p>
    <w:p w:rsidR="00730764" w:rsidRDefault="00730764" w:rsidP="00730764">
      <w:pPr>
        <w:spacing w:line="400" w:lineRule="exact"/>
        <w:contextualSpacing/>
        <w:rPr>
          <w:rFonts w:ascii="Times New Roman" w:hAnsi="Times New Roman" w:cs="Times New Roman"/>
          <w:color w:val="000000" w:themeColor="text1"/>
          <w:spacing w:val="-3"/>
          <w:sz w:val="24"/>
          <w:szCs w:val="24"/>
        </w:rPr>
      </w:pPr>
    </w:p>
    <w:p w:rsidR="005130F3" w:rsidRPr="00730764" w:rsidRDefault="005130F3" w:rsidP="00730764">
      <w:pPr>
        <w:spacing w:line="400" w:lineRule="exact"/>
        <w:contextualSpacing/>
        <w:rPr>
          <w:rFonts w:ascii="Times New Roman" w:eastAsia="Times New Roman" w:hAnsi="Times New Roman" w:cs="Times New Roman"/>
          <w:b/>
          <w:sz w:val="32"/>
          <w:szCs w:val="28"/>
        </w:rPr>
      </w:pPr>
    </w:p>
    <w:p w:rsidR="0094475F" w:rsidRPr="0056346D" w:rsidRDefault="0094475F" w:rsidP="0094475F">
      <w:pPr>
        <w:contextualSpacing/>
        <w:jc w:val="center"/>
        <w:rPr>
          <w:rFonts w:ascii="Book Antiqua" w:eastAsia="Times New Roman" w:hAnsi="Book Antiqua" w:cs="Times New Roman"/>
          <w:b/>
          <w:sz w:val="32"/>
          <w:szCs w:val="28"/>
        </w:rPr>
      </w:pPr>
      <w:r>
        <w:rPr>
          <w:rFonts w:ascii="Book Antiqua" w:eastAsia="Times New Roman" w:hAnsi="Book Antiqua" w:cs="Times New Roman"/>
          <w:b/>
          <w:sz w:val="32"/>
          <w:szCs w:val="28"/>
        </w:rPr>
        <w:lastRenderedPageBreak/>
        <w:t>CHAPTER 5</w:t>
      </w:r>
    </w:p>
    <w:p w:rsidR="0094475F" w:rsidRDefault="0094475F" w:rsidP="0094475F">
      <w:pPr>
        <w:contextualSpacing/>
        <w:jc w:val="both"/>
        <w:rPr>
          <w:rFonts w:ascii="Book Antiqua" w:eastAsia="Times New Roman" w:hAnsi="Book Antiqua" w:cs="Times New Roman"/>
          <w:b/>
          <w:sz w:val="28"/>
          <w:szCs w:val="28"/>
        </w:rPr>
      </w:pPr>
      <w:r>
        <w:rPr>
          <w:rFonts w:ascii="Book Antiqua" w:eastAsia="Times New Roman" w:hAnsi="Book Antiqua" w:cs="Times New Roman"/>
          <w:b/>
          <w:noProof/>
          <w:sz w:val="28"/>
          <w:szCs w:val="28"/>
        </w:rPr>
        <mc:AlternateContent>
          <mc:Choice Requires="wps">
            <w:drawing>
              <wp:anchor distT="0" distB="0" distL="114300" distR="114300" simplePos="0" relativeHeight="251817984" behindDoc="0" locked="0" layoutInCell="1" allowOverlap="1" wp14:anchorId="1CEF898A" wp14:editId="2C7C3A8A">
                <wp:simplePos x="0" y="0"/>
                <wp:positionH relativeFrom="column">
                  <wp:align>center</wp:align>
                </wp:positionH>
                <wp:positionV relativeFrom="paragraph">
                  <wp:posOffset>67310</wp:posOffset>
                </wp:positionV>
                <wp:extent cx="6062472" cy="9144"/>
                <wp:effectExtent l="0" t="0" r="33655" b="29210"/>
                <wp:wrapNone/>
                <wp:docPr id="7" name="Straight Connector 7"/>
                <wp:cNvGraphicFramePr/>
                <a:graphic xmlns:a="http://schemas.openxmlformats.org/drawingml/2006/main">
                  <a:graphicData uri="http://schemas.microsoft.com/office/word/2010/wordprocessingShape">
                    <wps:wsp>
                      <wps:cNvCnPr/>
                      <wps:spPr>
                        <a:xfrm flipV="1">
                          <a:off x="0" y="0"/>
                          <a:ext cx="6062472" cy="9144"/>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924C30" id="Straight Connector 7" o:spid="_x0000_s1026" style="position:absolute;flip:y;z-index:2518179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 from="0,5.3pt" to="477.3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" strokecolor="black [3200]" strokeweight="1.5pt">
                <v:stroke joinstyle="miter"/>
              </v:line>
            </w:pict>
          </mc:Fallback>
        </mc:AlternateContent>
      </w:r>
    </w:p>
    <w:p w:rsidR="0094475F" w:rsidRDefault="0094475F" w:rsidP="0094475F">
      <w:pPr>
        <w:tabs>
          <w:tab w:val="left" w:pos="284"/>
        </w:tabs>
        <w:autoSpaceDE w:val="0"/>
        <w:autoSpaceDN w:val="0"/>
        <w:spacing w:after="0" w:line="240" w:lineRule="auto"/>
        <w:jc w:val="center"/>
        <w:rPr>
          <w:rFonts w:ascii="Times New Roman Bold" w:hAnsi="Times New Roman Bold" w:cs="Times New Roman Bold"/>
          <w:color w:val="000000"/>
          <w:spacing w:val="-5"/>
          <w:sz w:val="28"/>
          <w:szCs w:val="28"/>
        </w:rPr>
      </w:pPr>
      <w:r w:rsidRPr="001169F9">
        <w:rPr>
          <w:rFonts w:ascii="Times New Roman Bold" w:hAnsi="Times New Roman Bold" w:cs="Times New Roman Bold"/>
          <w:color w:val="000000"/>
          <w:spacing w:val="-5"/>
          <w:sz w:val="28"/>
          <w:szCs w:val="28"/>
        </w:rPr>
        <w:t xml:space="preserve">CONCLUSION AND RECOMMENDATIONS </w:t>
      </w:r>
    </w:p>
    <w:p w:rsidR="0094475F" w:rsidRDefault="0094475F" w:rsidP="0094475F">
      <w:pPr>
        <w:tabs>
          <w:tab w:val="left" w:pos="284"/>
        </w:tabs>
        <w:autoSpaceDE w:val="0"/>
        <w:autoSpaceDN w:val="0"/>
        <w:spacing w:after="0" w:line="240" w:lineRule="auto"/>
        <w:jc w:val="center"/>
        <w:rPr>
          <w:rFonts w:ascii="Times New Roman Bold" w:hAnsi="Times New Roman Bold" w:cs="Times New Roman Bold"/>
          <w:color w:val="000000"/>
          <w:spacing w:val="-5"/>
          <w:sz w:val="28"/>
          <w:szCs w:val="28"/>
        </w:rPr>
      </w:pPr>
    </w:p>
    <w:p w:rsidR="0094475F" w:rsidRPr="001169F9" w:rsidRDefault="0094475F" w:rsidP="0094475F">
      <w:pPr>
        <w:tabs>
          <w:tab w:val="left" w:pos="284"/>
        </w:tabs>
        <w:autoSpaceDE w:val="0"/>
        <w:autoSpaceDN w:val="0"/>
        <w:spacing w:after="0" w:line="240" w:lineRule="auto"/>
        <w:jc w:val="center"/>
        <w:rPr>
          <w:rFonts w:ascii="Times New Roman Bold" w:hAnsi="Times New Roman Bold" w:cs="Times New Roman Bold"/>
          <w:color w:val="000000"/>
          <w:spacing w:val="-5"/>
          <w:sz w:val="28"/>
          <w:szCs w:val="28"/>
        </w:rPr>
      </w:pPr>
    </w:p>
    <w:p w:rsidR="0094475F" w:rsidRDefault="0094475F" w:rsidP="0094475F">
      <w:pPr>
        <w:tabs>
          <w:tab w:val="left" w:pos="284"/>
        </w:tabs>
        <w:autoSpaceDE w:val="0"/>
        <w:autoSpaceDN w:val="0"/>
        <w:spacing w:after="0" w:line="240" w:lineRule="auto"/>
        <w:rPr>
          <w:rFonts w:ascii="Times New Roman Bold" w:hAnsi="Times New Roman Bold" w:cs="Times New Roman Bold"/>
          <w:color w:val="000000"/>
          <w:spacing w:val="-5"/>
          <w:sz w:val="28"/>
          <w:szCs w:val="28"/>
        </w:rPr>
      </w:pPr>
      <w:r w:rsidRPr="002956F5">
        <w:rPr>
          <w:rFonts w:ascii="Times New Roman Bold" w:hAnsi="Times New Roman Bold" w:cs="Times New Roman Bold"/>
          <w:color w:val="000000"/>
          <w:spacing w:val="-5"/>
          <w:sz w:val="28"/>
          <w:szCs w:val="28"/>
        </w:rPr>
        <w:t xml:space="preserve">5.1 General </w:t>
      </w:r>
    </w:p>
    <w:p w:rsidR="0094475F" w:rsidRPr="0094475F" w:rsidRDefault="0094475F" w:rsidP="0094475F">
      <w:pPr>
        <w:tabs>
          <w:tab w:val="left" w:pos="284"/>
        </w:tabs>
        <w:autoSpaceDE w:val="0"/>
        <w:autoSpaceDN w:val="0"/>
        <w:spacing w:after="0"/>
        <w:rPr>
          <w:rFonts w:ascii="Times New Roman" w:hAnsi="Times New Roman" w:cs="Times New Roman"/>
          <w:color w:val="000000" w:themeColor="text1"/>
          <w:spacing w:val="-5"/>
          <w:sz w:val="28"/>
          <w:szCs w:val="28"/>
        </w:rPr>
      </w:pPr>
    </w:p>
    <w:p w:rsidR="0094475F" w:rsidRPr="0094475F" w:rsidRDefault="0094475F" w:rsidP="0094475F">
      <w:pPr>
        <w:tabs>
          <w:tab w:val="left" w:pos="284"/>
        </w:tabs>
        <w:autoSpaceDE w:val="0"/>
        <w:autoSpaceDN w:val="0"/>
        <w:spacing w:after="0"/>
        <w:jc w:val="both"/>
        <w:rPr>
          <w:rFonts w:ascii="Times New Roman" w:hAnsi="Times New Roman" w:cs="Times New Roman"/>
          <w:color w:val="000000" w:themeColor="text1"/>
          <w:spacing w:val="-5"/>
          <w:sz w:val="24"/>
          <w:szCs w:val="24"/>
        </w:rPr>
      </w:pPr>
      <w:r w:rsidRPr="0094475F">
        <w:rPr>
          <w:rFonts w:ascii="Times New Roman" w:hAnsi="Times New Roman" w:cs="Times New Roman"/>
          <w:color w:val="000000" w:themeColor="text1"/>
          <w:spacing w:val="-5"/>
          <w:sz w:val="24"/>
          <w:szCs w:val="24"/>
        </w:rPr>
        <w:t>The  present  experimental  work  deals  with  the  possibility  of  using  the  melted PP as a replacement of conventionally used coarse aggregates to obtain a light weight concrete mixture which can be used in load bearing structures. Various experiments have been performed and results have been analyzed to justify the possibility. Based on the obtained results and analyzed data the findings of the experimental work and recommendations are described in this chapter.</w:t>
      </w:r>
    </w:p>
    <w:p w:rsidR="0094475F" w:rsidRPr="0094475F" w:rsidRDefault="0094475F" w:rsidP="0094475F">
      <w:pPr>
        <w:rPr>
          <w:rFonts w:ascii="Times New Roman" w:hAnsi="Times New Roman" w:cs="Times New Roman"/>
          <w:color w:val="000000" w:themeColor="text1"/>
        </w:rPr>
      </w:pPr>
    </w:p>
    <w:p w:rsidR="0094475F" w:rsidRPr="0094475F" w:rsidRDefault="0094475F" w:rsidP="0094475F">
      <w:pPr>
        <w:rPr>
          <w:rFonts w:ascii="Times New Roman" w:hAnsi="Times New Roman" w:cs="Times New Roman"/>
          <w:color w:val="000000" w:themeColor="text1"/>
        </w:rPr>
      </w:pPr>
    </w:p>
    <w:p w:rsidR="0094475F" w:rsidRPr="0094475F" w:rsidRDefault="0094475F" w:rsidP="0094475F">
      <w:pPr>
        <w:rPr>
          <w:rFonts w:ascii="Times New Roman" w:hAnsi="Times New Roman" w:cs="Times New Roman"/>
          <w:b/>
          <w:color w:val="000000" w:themeColor="text1"/>
          <w:sz w:val="28"/>
          <w:szCs w:val="28"/>
        </w:rPr>
      </w:pPr>
      <w:r w:rsidRPr="0094475F">
        <w:rPr>
          <w:rFonts w:ascii="Times New Roman" w:hAnsi="Times New Roman" w:cs="Times New Roman"/>
          <w:b/>
          <w:color w:val="000000" w:themeColor="text1"/>
          <w:sz w:val="28"/>
          <w:szCs w:val="28"/>
        </w:rPr>
        <w:t xml:space="preserve">5.2 Summary and Conclusion </w:t>
      </w:r>
    </w:p>
    <w:p w:rsidR="0094475F" w:rsidRPr="0094475F" w:rsidRDefault="0094475F" w:rsidP="0094475F">
      <w:pPr>
        <w:rPr>
          <w:rFonts w:ascii="Times New Roman" w:hAnsi="Times New Roman" w:cs="Times New Roman"/>
          <w:color w:val="000000" w:themeColor="text1"/>
        </w:rPr>
      </w:pPr>
    </w:p>
    <w:p w:rsidR="0094475F" w:rsidRPr="0094475F" w:rsidRDefault="0094475F" w:rsidP="0094475F">
      <w:pPr>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 xml:space="preserve">The experimental results lead to the following conclusions: </w:t>
      </w:r>
    </w:p>
    <w:p w:rsidR="0094475F" w:rsidRPr="0094475F" w:rsidRDefault="0094475F" w:rsidP="0094475F">
      <w:pPr>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 xml:space="preserve">1.  The PCA can be used as an alternative for natural aggregates in concrete preparation. With the reduction in density, the minimum load bearing strength criteria has also been satisfied according to BNBC (Bangladesh National Building Code). </w:t>
      </w:r>
    </w:p>
    <w:p w:rsidR="0094475F" w:rsidRPr="0094475F" w:rsidRDefault="0094475F" w:rsidP="0094475F">
      <w:pPr>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 xml:space="preserve">2.  Although PCA concrete has lower unit weight but still they are above the range of ASTM specification of lightweight concrete. </w:t>
      </w:r>
    </w:p>
    <w:p w:rsidR="0094475F" w:rsidRPr="0094475F" w:rsidRDefault="0094475F" w:rsidP="0094475F">
      <w:pPr>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3. Compressive strength of PCA concrete has been obtained higher than that of the RC &amp; brick chips failure has been observed which indicates higher strength of PCA from brick chips.</w:t>
      </w:r>
    </w:p>
    <w:p w:rsidR="0094475F" w:rsidRPr="0094475F" w:rsidRDefault="0094475F" w:rsidP="0094475F">
      <w:pPr>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 xml:space="preserve">4.  Due to the shape and rough surface structure of the PCA the workability of concrete has </w:t>
      </w:r>
      <w:r w:rsidRPr="0094475F">
        <w:rPr>
          <w:rFonts w:ascii="Times New Roman" w:hAnsi="Times New Roman" w:cs="Times New Roman"/>
          <w:color w:val="000000" w:themeColor="text1"/>
          <w:sz w:val="24"/>
          <w:szCs w:val="24"/>
        </w:rPr>
        <w:br/>
        <w:t xml:space="preserve">been reduced greatly which can be improved by adding water reducing admixture. </w:t>
      </w:r>
    </w:p>
    <w:p w:rsidR="0094475F" w:rsidRPr="0094475F" w:rsidRDefault="0094475F" w:rsidP="0094475F">
      <w:pPr>
        <w:rPr>
          <w:rFonts w:ascii="Times New Roman" w:hAnsi="Times New Roman" w:cs="Times New Roman"/>
          <w:color w:val="000000" w:themeColor="text1"/>
          <w:sz w:val="24"/>
          <w:szCs w:val="24"/>
        </w:rPr>
      </w:pPr>
    </w:p>
    <w:p w:rsidR="0094475F" w:rsidRDefault="0094475F" w:rsidP="0094475F">
      <w:pPr>
        <w:jc w:val="both"/>
        <w:rPr>
          <w:rFonts w:ascii="Times New Roman" w:hAnsi="Times New Roman" w:cs="Times New Roman"/>
          <w:b/>
          <w:color w:val="000000" w:themeColor="text1"/>
          <w:sz w:val="28"/>
          <w:szCs w:val="28"/>
        </w:rPr>
      </w:pPr>
      <w:r w:rsidRPr="0094475F">
        <w:rPr>
          <w:rFonts w:ascii="Times New Roman" w:hAnsi="Times New Roman" w:cs="Times New Roman"/>
          <w:b/>
          <w:color w:val="000000" w:themeColor="text1"/>
          <w:sz w:val="28"/>
          <w:szCs w:val="28"/>
        </w:rPr>
        <w:t xml:space="preserve">5.3 Recommendations </w:t>
      </w:r>
    </w:p>
    <w:p w:rsidR="0094475F" w:rsidRPr="0094475F" w:rsidRDefault="0094475F" w:rsidP="0094475F">
      <w:pPr>
        <w:jc w:val="both"/>
        <w:rPr>
          <w:rFonts w:ascii="Times New Roman" w:hAnsi="Times New Roman" w:cs="Times New Roman"/>
          <w:b/>
          <w:color w:val="000000" w:themeColor="text1"/>
          <w:sz w:val="28"/>
          <w:szCs w:val="28"/>
        </w:rPr>
      </w:pPr>
    </w:p>
    <w:p w:rsidR="0094475F" w:rsidRPr="0094475F" w:rsidRDefault="0094475F" w:rsidP="0094475F">
      <w:pPr>
        <w:jc w:val="both"/>
        <w:rPr>
          <w:rFonts w:ascii="Times New Roman" w:hAnsi="Times New Roman" w:cs="Times New Roman"/>
          <w:color w:val="000000" w:themeColor="text1"/>
          <w:sz w:val="24"/>
          <w:szCs w:val="24"/>
        </w:rPr>
      </w:pPr>
      <w:r w:rsidRPr="0094475F">
        <w:rPr>
          <w:rFonts w:ascii="Times New Roman" w:hAnsi="Times New Roman" w:cs="Times New Roman"/>
          <w:color w:val="000000" w:themeColor="text1"/>
          <w:sz w:val="24"/>
          <w:szCs w:val="24"/>
        </w:rPr>
        <w:t xml:space="preserve">Upon the light of this experimental work and findings, a broad area of improvements can be suggested. To achieve the specified density for lightweight concrete the selection and production of PCA can be modified. To achieve the desired strength and reduce the low workability some water reducing admixtures can be used. For proper compaction electric vibrator can be used instead of manual compaction. Replacement ratio of PP can be increased for better strength along with water reducing admixture. Since the aggregate failure (brick chips) has been observed while PP </w:t>
      </w:r>
      <w:r w:rsidRPr="0094475F">
        <w:rPr>
          <w:rFonts w:ascii="Times New Roman" w:hAnsi="Times New Roman" w:cs="Times New Roman"/>
          <w:color w:val="000000" w:themeColor="text1"/>
          <w:sz w:val="24"/>
          <w:szCs w:val="24"/>
        </w:rPr>
        <w:lastRenderedPageBreak/>
        <w:t>acted against the failure, so brick chips of better quality has to be selected. Again, to increase tensile strength different types of fibers can be used i.e. glass fibers, steel fibers, synthetic fibers, natural organic &amp; mineral fibers etc.</w:t>
      </w:r>
    </w:p>
    <w:p w:rsidR="00E02AB3" w:rsidRPr="0094475F" w:rsidRDefault="00E02AB3" w:rsidP="004E18CF">
      <w:pPr>
        <w:widowControl w:val="0"/>
        <w:autoSpaceDE w:val="0"/>
        <w:autoSpaceDN w:val="0"/>
        <w:adjustRightInd w:val="0"/>
        <w:spacing w:before="264" w:after="0" w:line="400" w:lineRule="exact"/>
        <w:rPr>
          <w:rFonts w:ascii="Times New Roman" w:hAnsi="Times New Roman" w:cs="Times New Roman"/>
          <w:b/>
          <w:sz w:val="24"/>
          <w:szCs w:val="24"/>
        </w:rPr>
      </w:pPr>
    </w:p>
    <w:p w:rsidR="00E02AB3" w:rsidRPr="0094475F" w:rsidRDefault="00E02AB3"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94475F"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94475F"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3772BE" w:rsidRDefault="003772B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3772BE" w:rsidRDefault="003772B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3772BE" w:rsidRDefault="003772B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3772BE" w:rsidRDefault="003772B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3772BE" w:rsidRPr="00730764" w:rsidRDefault="003772B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spacing w:line="400" w:lineRule="exact"/>
        <w:contextualSpacing/>
        <w:jc w:val="center"/>
        <w:rPr>
          <w:rFonts w:ascii="Times New Roman" w:eastAsia="Times New Roman" w:hAnsi="Times New Roman" w:cs="Times New Roman"/>
          <w:sz w:val="32"/>
          <w:szCs w:val="28"/>
        </w:rPr>
      </w:pPr>
      <w:r w:rsidRPr="00730764">
        <w:rPr>
          <w:rFonts w:ascii="Times New Roman" w:eastAsia="Times New Roman" w:hAnsi="Times New Roman" w:cs="Times New Roman"/>
          <w:sz w:val="32"/>
          <w:szCs w:val="28"/>
        </w:rPr>
        <w:lastRenderedPageBreak/>
        <w:t>REFERENCES</w:t>
      </w:r>
    </w:p>
    <w:p w:rsidR="004D773E" w:rsidRPr="00730764" w:rsidRDefault="004D773E" w:rsidP="004E18CF">
      <w:pPr>
        <w:spacing w:line="400" w:lineRule="exact"/>
        <w:contextualSpacing/>
        <w:jc w:val="both"/>
        <w:rPr>
          <w:rFonts w:ascii="Times New Roman" w:eastAsia="Times New Roman" w:hAnsi="Times New Roman" w:cs="Times New Roman"/>
          <w:sz w:val="28"/>
          <w:szCs w:val="28"/>
        </w:rPr>
      </w:pPr>
      <w:r w:rsidRPr="00730764">
        <w:rPr>
          <w:rFonts w:ascii="Times New Roman" w:eastAsia="Times New Roman" w:hAnsi="Times New Roman" w:cs="Times New Roman"/>
          <w:noProof/>
          <w:sz w:val="28"/>
          <w:szCs w:val="28"/>
        </w:rPr>
        <mc:AlternateContent>
          <mc:Choice Requires="wps">
            <w:drawing>
              <wp:anchor distT="0" distB="0" distL="114300" distR="114300" simplePos="0" relativeHeight="251617280" behindDoc="0" locked="0" layoutInCell="1" allowOverlap="1" wp14:anchorId="01A76E80" wp14:editId="0F46C313">
                <wp:simplePos x="0" y="0"/>
                <wp:positionH relativeFrom="column">
                  <wp:align>center</wp:align>
                </wp:positionH>
                <wp:positionV relativeFrom="paragraph">
                  <wp:posOffset>67310</wp:posOffset>
                </wp:positionV>
                <wp:extent cx="6062472" cy="9144"/>
                <wp:effectExtent l="0" t="0" r="33655" b="29210"/>
                <wp:wrapNone/>
                <wp:docPr id="27" name="Straight Connector 27"/>
                <wp:cNvGraphicFramePr/>
                <a:graphic xmlns:a="http://schemas.openxmlformats.org/drawingml/2006/main">
                  <a:graphicData uri="http://schemas.microsoft.com/office/word/2010/wordprocessingShape">
                    <wps:wsp>
                      <wps:cNvCnPr/>
                      <wps:spPr>
                        <a:xfrm flipV="1">
                          <a:off x="0" y="0"/>
                          <a:ext cx="6062472" cy="9144"/>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7C948D" id="Straight Connector 27" o:spid="_x0000_s1026" style="position:absolute;flip:y;z-index:25161728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 from="0,5.3pt" to="477.3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" strokecolor="black [3200]" strokeweight="1.5pt">
                <v:stroke joinstyle="miter"/>
              </v:line>
            </w:pict>
          </mc:Fallback>
        </mc:AlternateContent>
      </w:r>
    </w:p>
    <w:p w:rsidR="004D773E" w:rsidRPr="00730764" w:rsidRDefault="004D773E" w:rsidP="004E18CF">
      <w:pPr>
        <w:widowControl w:val="0"/>
        <w:autoSpaceDE w:val="0"/>
        <w:autoSpaceDN w:val="0"/>
        <w:adjustRightInd w:val="0"/>
        <w:spacing w:before="264" w:after="0" w:line="400" w:lineRule="exact"/>
        <w:rPr>
          <w:rFonts w:ascii="Times New Roman" w:hAnsi="Times New Roman" w:cs="Times New Roman"/>
          <w:b/>
          <w:sz w:val="28"/>
          <w:szCs w:val="28"/>
        </w:rPr>
      </w:pP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Albano, C; Camacho, N; Hernández, M; </w:t>
      </w:r>
      <w:proofErr w:type="spellStart"/>
      <w:r w:rsidRPr="00730764">
        <w:rPr>
          <w:rFonts w:ascii="Times New Roman" w:hAnsi="Times New Roman"/>
          <w:sz w:val="22"/>
          <w:szCs w:val="22"/>
        </w:rPr>
        <w:t>Matheus</w:t>
      </w:r>
      <w:proofErr w:type="spellEnd"/>
      <w:r w:rsidRPr="00730764">
        <w:rPr>
          <w:rFonts w:ascii="Times New Roman" w:hAnsi="Times New Roman"/>
          <w:sz w:val="22"/>
          <w:szCs w:val="22"/>
        </w:rPr>
        <w:t xml:space="preserve">, A; Gutiérrez, A. 2009. Influence of content and particle size of waste pet bottles on concrete </w:t>
      </w:r>
      <w:proofErr w:type="spellStart"/>
      <w:r w:rsidRPr="00730764">
        <w:rPr>
          <w:rFonts w:ascii="Times New Roman" w:hAnsi="Times New Roman"/>
          <w:sz w:val="22"/>
          <w:szCs w:val="22"/>
        </w:rPr>
        <w:t>behavior</w:t>
      </w:r>
      <w:proofErr w:type="spellEnd"/>
      <w:r w:rsidRPr="00730764">
        <w:rPr>
          <w:rFonts w:ascii="Times New Roman" w:hAnsi="Times New Roman"/>
          <w:sz w:val="22"/>
          <w:szCs w:val="22"/>
        </w:rPr>
        <w:t xml:space="preserve">. </w:t>
      </w:r>
      <w:r w:rsidRPr="00730764">
        <w:rPr>
          <w:rFonts w:ascii="Times New Roman" w:hAnsi="Times New Roman"/>
          <w:i/>
          <w:sz w:val="22"/>
          <w:szCs w:val="22"/>
        </w:rPr>
        <w:t>Science Direct,</w:t>
      </w:r>
      <w:r w:rsidRPr="00730764">
        <w:rPr>
          <w:rFonts w:ascii="Times New Roman" w:hAnsi="Times New Roman"/>
          <w:sz w:val="22"/>
          <w:szCs w:val="22"/>
        </w:rPr>
        <w:t xml:space="preserve"> </w:t>
      </w:r>
      <w:r w:rsidRPr="00730764">
        <w:rPr>
          <w:rFonts w:ascii="Times New Roman" w:hAnsi="Times New Roman"/>
          <w:i/>
          <w:sz w:val="22"/>
          <w:szCs w:val="22"/>
        </w:rPr>
        <w:t>Waste Management 2707–2716.</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Awang</w:t>
      </w:r>
      <w:proofErr w:type="spellEnd"/>
      <w:r w:rsidRPr="00730764">
        <w:rPr>
          <w:rFonts w:ascii="Times New Roman" w:hAnsi="Times New Roman"/>
          <w:sz w:val="22"/>
          <w:szCs w:val="22"/>
        </w:rPr>
        <w:t xml:space="preserve">, H; </w:t>
      </w:r>
      <w:proofErr w:type="spellStart"/>
      <w:r w:rsidRPr="00730764">
        <w:rPr>
          <w:rFonts w:ascii="Times New Roman" w:hAnsi="Times New Roman"/>
          <w:sz w:val="22"/>
          <w:szCs w:val="22"/>
        </w:rPr>
        <w:t>Mydin</w:t>
      </w:r>
      <w:proofErr w:type="spellEnd"/>
      <w:r w:rsidRPr="00730764">
        <w:rPr>
          <w:rFonts w:ascii="Times New Roman" w:hAnsi="Times New Roman"/>
          <w:sz w:val="22"/>
          <w:szCs w:val="22"/>
        </w:rPr>
        <w:t xml:space="preserve">, MRO; Ahmad MF. 2013. Mechanical and durability properties of fibre lightweight foamed concrete. </w:t>
      </w:r>
      <w:r w:rsidRPr="00730764">
        <w:rPr>
          <w:rFonts w:ascii="Times New Roman" w:hAnsi="Times New Roman"/>
          <w:i/>
          <w:sz w:val="22"/>
          <w:szCs w:val="22"/>
        </w:rPr>
        <w:t>Australian Journal of Basic and Applied Sciences 14-21.</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Bakri</w:t>
      </w:r>
      <w:proofErr w:type="spellEnd"/>
      <w:r w:rsidRPr="00730764">
        <w:rPr>
          <w:rFonts w:ascii="Times New Roman" w:hAnsi="Times New Roman"/>
          <w:sz w:val="22"/>
          <w:szCs w:val="22"/>
        </w:rPr>
        <w:t xml:space="preserve">, MA. 2007. Comparison of rubber as aggregate and rubber as filler in concrete. </w:t>
      </w:r>
      <w:r w:rsidRPr="00730764">
        <w:rPr>
          <w:rFonts w:ascii="Times New Roman" w:hAnsi="Times New Roman"/>
          <w:i/>
          <w:sz w:val="22"/>
          <w:szCs w:val="22"/>
        </w:rPr>
        <w:t>1st International Conference on Sustainable Materials.</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Bagherzadeh</w:t>
      </w:r>
      <w:proofErr w:type="spellEnd"/>
      <w:r w:rsidRPr="00730764">
        <w:rPr>
          <w:rFonts w:ascii="Times New Roman" w:hAnsi="Times New Roman"/>
          <w:sz w:val="22"/>
          <w:szCs w:val="22"/>
        </w:rPr>
        <w:t xml:space="preserve">, R; </w:t>
      </w:r>
      <w:proofErr w:type="spellStart"/>
      <w:r w:rsidRPr="00730764">
        <w:rPr>
          <w:rFonts w:ascii="Times New Roman" w:hAnsi="Times New Roman"/>
          <w:sz w:val="22"/>
          <w:szCs w:val="22"/>
        </w:rPr>
        <w:t>Pakravan</w:t>
      </w:r>
      <w:proofErr w:type="spellEnd"/>
      <w:r w:rsidRPr="00730764">
        <w:rPr>
          <w:rFonts w:ascii="Times New Roman" w:hAnsi="Times New Roman"/>
          <w:sz w:val="22"/>
          <w:szCs w:val="22"/>
        </w:rPr>
        <w:t xml:space="preserve">, H.R; </w:t>
      </w:r>
      <w:proofErr w:type="spellStart"/>
      <w:r w:rsidRPr="00730764">
        <w:rPr>
          <w:rFonts w:ascii="Times New Roman" w:hAnsi="Times New Roman"/>
          <w:sz w:val="22"/>
          <w:szCs w:val="22"/>
        </w:rPr>
        <w:t>Sadeghi</w:t>
      </w:r>
      <w:proofErr w:type="spellEnd"/>
      <w:r w:rsidRPr="00730764">
        <w:rPr>
          <w:rFonts w:ascii="Times New Roman" w:hAnsi="Times New Roman"/>
          <w:sz w:val="22"/>
          <w:szCs w:val="22"/>
        </w:rPr>
        <w:t xml:space="preserve">, A.H; </w:t>
      </w:r>
      <w:proofErr w:type="spellStart"/>
      <w:r w:rsidRPr="00730764">
        <w:rPr>
          <w:rFonts w:ascii="Times New Roman" w:hAnsi="Times New Roman"/>
          <w:sz w:val="22"/>
          <w:szCs w:val="22"/>
        </w:rPr>
        <w:t>Latifi</w:t>
      </w:r>
      <w:proofErr w:type="spellEnd"/>
      <w:r w:rsidRPr="00730764">
        <w:rPr>
          <w:rFonts w:ascii="Times New Roman" w:hAnsi="Times New Roman"/>
          <w:sz w:val="22"/>
          <w:szCs w:val="22"/>
        </w:rPr>
        <w:t xml:space="preserve">, M; </w:t>
      </w:r>
      <w:proofErr w:type="spellStart"/>
      <w:r w:rsidRPr="00730764">
        <w:rPr>
          <w:rFonts w:ascii="Times New Roman" w:hAnsi="Times New Roman"/>
          <w:sz w:val="22"/>
          <w:szCs w:val="22"/>
        </w:rPr>
        <w:t>Merati</w:t>
      </w:r>
      <w:proofErr w:type="spellEnd"/>
      <w:r w:rsidRPr="00730764">
        <w:rPr>
          <w:rFonts w:ascii="Times New Roman" w:hAnsi="Times New Roman"/>
          <w:sz w:val="22"/>
          <w:szCs w:val="22"/>
        </w:rPr>
        <w:t xml:space="preserve">, A.A. 2012. An investigation on adding polypropylene </w:t>
      </w:r>
      <w:proofErr w:type="spellStart"/>
      <w:r w:rsidRPr="00730764">
        <w:rPr>
          <w:rFonts w:ascii="Times New Roman" w:hAnsi="Times New Roman"/>
          <w:sz w:val="22"/>
          <w:szCs w:val="22"/>
        </w:rPr>
        <w:t>fibers</w:t>
      </w:r>
      <w:proofErr w:type="spellEnd"/>
      <w:r w:rsidRPr="00730764">
        <w:rPr>
          <w:rFonts w:ascii="Times New Roman" w:hAnsi="Times New Roman"/>
          <w:sz w:val="22"/>
          <w:szCs w:val="22"/>
        </w:rPr>
        <w:t xml:space="preserve"> to reinforce Lightweight Cement Composites (LWC). </w:t>
      </w:r>
      <w:r w:rsidRPr="00730764">
        <w:rPr>
          <w:rFonts w:ascii="Times New Roman" w:hAnsi="Times New Roman"/>
          <w:i/>
          <w:sz w:val="22"/>
          <w:szCs w:val="22"/>
        </w:rPr>
        <w:t xml:space="preserve">Journal of Engineered </w:t>
      </w:r>
      <w:proofErr w:type="spellStart"/>
      <w:r w:rsidRPr="00730764">
        <w:rPr>
          <w:rFonts w:ascii="Times New Roman" w:hAnsi="Times New Roman"/>
          <w:i/>
          <w:sz w:val="22"/>
          <w:szCs w:val="22"/>
        </w:rPr>
        <w:t>Fibers</w:t>
      </w:r>
      <w:proofErr w:type="spellEnd"/>
      <w:r w:rsidRPr="00730764">
        <w:rPr>
          <w:rFonts w:ascii="Times New Roman" w:hAnsi="Times New Roman"/>
          <w:i/>
          <w:sz w:val="22"/>
          <w:szCs w:val="22"/>
        </w:rPr>
        <w:t xml:space="preserve"> and Fabrics, Volume 7, Issue 4.</w:t>
      </w:r>
    </w:p>
    <w:p w:rsidR="004D773E" w:rsidRPr="00730764" w:rsidRDefault="004D773E" w:rsidP="004E18CF">
      <w:pPr>
        <w:pStyle w:val="references"/>
        <w:tabs>
          <w:tab w:val="clear" w:pos="454"/>
          <w:tab w:val="left" w:pos="340"/>
        </w:tabs>
        <w:spacing w:after="120" w:line="400" w:lineRule="exact"/>
        <w:ind w:left="0" w:firstLine="0"/>
        <w:jc w:val="left"/>
        <w:rPr>
          <w:rFonts w:ascii="Times New Roman" w:hAnsi="Times New Roman"/>
          <w:i/>
          <w:sz w:val="22"/>
          <w:szCs w:val="22"/>
        </w:rPr>
      </w:pPr>
      <w:r w:rsidRPr="00730764">
        <w:rPr>
          <w:rFonts w:ascii="Times New Roman" w:hAnsi="Times New Roman"/>
          <w:sz w:val="22"/>
          <w:szCs w:val="22"/>
        </w:rPr>
        <w:t xml:space="preserve">Choi, YW; Moon, DJ; Chung, JS; Cho, SK. 2005. Effects of waste PET bottles aggregate on the properties of concrete. </w:t>
      </w:r>
      <w:r w:rsidRPr="00730764">
        <w:rPr>
          <w:rFonts w:ascii="Times New Roman" w:hAnsi="Times New Roman"/>
          <w:i/>
          <w:sz w:val="22"/>
          <w:szCs w:val="22"/>
        </w:rPr>
        <w:t>Science Direct, Cement and Concrete Research 776 – 781.</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Choi, YW; Moon, DJ; Kim, YJ; </w:t>
      </w:r>
      <w:proofErr w:type="spellStart"/>
      <w:r w:rsidRPr="00730764">
        <w:rPr>
          <w:rFonts w:ascii="Times New Roman" w:hAnsi="Times New Roman"/>
          <w:sz w:val="22"/>
          <w:szCs w:val="22"/>
        </w:rPr>
        <w:t>Lachemi</w:t>
      </w:r>
      <w:proofErr w:type="spellEnd"/>
      <w:r w:rsidRPr="00730764">
        <w:rPr>
          <w:rFonts w:ascii="Times New Roman" w:hAnsi="Times New Roman"/>
          <w:sz w:val="22"/>
          <w:szCs w:val="22"/>
        </w:rPr>
        <w:t xml:space="preserve">, M. 2009. Characteristics of mortar and concrete containing fine aggregate manufactured from recycled waste polyethylene terephthalate bottles. </w:t>
      </w:r>
      <w:r w:rsidRPr="00730764">
        <w:rPr>
          <w:rFonts w:ascii="Times New Roman" w:hAnsi="Times New Roman"/>
          <w:i/>
          <w:sz w:val="22"/>
          <w:szCs w:val="22"/>
        </w:rPr>
        <w:t>Elsevier, Construction and Building Materials 2829–2835.</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Eldin</w:t>
      </w:r>
      <w:proofErr w:type="spellEnd"/>
      <w:r w:rsidRPr="00730764">
        <w:rPr>
          <w:rFonts w:ascii="Times New Roman" w:hAnsi="Times New Roman"/>
          <w:sz w:val="22"/>
          <w:szCs w:val="22"/>
        </w:rPr>
        <w:t xml:space="preserve">, NN. 1993. Rubber-Tire Particles as Concrete Aggregate. </w:t>
      </w:r>
      <w:r w:rsidRPr="00730764">
        <w:rPr>
          <w:rFonts w:ascii="Times New Roman" w:hAnsi="Times New Roman"/>
          <w:i/>
          <w:sz w:val="22"/>
          <w:szCs w:val="22"/>
        </w:rPr>
        <w:t>ASCE</w:t>
      </w:r>
    </w:p>
    <w:p w:rsidR="004D773E" w:rsidRPr="00730764" w:rsidRDefault="004D773E" w:rsidP="004E18CF">
      <w:pPr>
        <w:pStyle w:val="references"/>
        <w:tabs>
          <w:tab w:val="left" w:pos="340"/>
        </w:tabs>
        <w:spacing w:after="120" w:line="400" w:lineRule="exact"/>
        <w:ind w:left="0" w:firstLine="0"/>
        <w:rPr>
          <w:rFonts w:ascii="Times New Roman" w:hAnsi="Times New Roman"/>
          <w:sz w:val="22"/>
          <w:szCs w:val="22"/>
        </w:rPr>
      </w:pPr>
      <w:r w:rsidRPr="00730764">
        <w:rPr>
          <w:rFonts w:ascii="Times New Roman" w:hAnsi="Times New Roman"/>
          <w:sz w:val="22"/>
          <w:szCs w:val="22"/>
        </w:rPr>
        <w:t>El-</w:t>
      </w:r>
      <w:proofErr w:type="spellStart"/>
      <w:r w:rsidRPr="00730764">
        <w:rPr>
          <w:rFonts w:ascii="Times New Roman" w:hAnsi="Times New Roman"/>
          <w:sz w:val="22"/>
          <w:szCs w:val="22"/>
        </w:rPr>
        <w:t>Gammal</w:t>
      </w:r>
      <w:proofErr w:type="spellEnd"/>
      <w:r w:rsidRPr="00730764">
        <w:rPr>
          <w:rFonts w:ascii="Times New Roman" w:hAnsi="Times New Roman"/>
          <w:sz w:val="22"/>
          <w:szCs w:val="22"/>
        </w:rPr>
        <w:t>; Abdel-</w:t>
      </w:r>
      <w:proofErr w:type="spellStart"/>
      <w:r w:rsidRPr="00730764">
        <w:rPr>
          <w:rFonts w:ascii="Times New Roman" w:hAnsi="Times New Roman"/>
          <w:sz w:val="22"/>
          <w:szCs w:val="22"/>
        </w:rPr>
        <w:t>Gawad</w:t>
      </w:r>
      <w:proofErr w:type="spellEnd"/>
      <w:r w:rsidRPr="00730764">
        <w:rPr>
          <w:rFonts w:ascii="Times New Roman" w:hAnsi="Times New Roman"/>
          <w:sz w:val="22"/>
          <w:szCs w:val="22"/>
        </w:rPr>
        <w:t>; El-</w:t>
      </w:r>
      <w:proofErr w:type="spellStart"/>
      <w:r w:rsidRPr="00730764">
        <w:rPr>
          <w:rFonts w:ascii="Times New Roman" w:hAnsi="Times New Roman"/>
          <w:sz w:val="22"/>
          <w:szCs w:val="22"/>
        </w:rPr>
        <w:t>Sherbini</w:t>
      </w:r>
      <w:proofErr w:type="spellEnd"/>
      <w:r w:rsidRPr="00730764">
        <w:rPr>
          <w:rFonts w:ascii="Times New Roman" w:hAnsi="Times New Roman"/>
          <w:sz w:val="22"/>
          <w:szCs w:val="22"/>
        </w:rPr>
        <w:t xml:space="preserve">, Y. 2010. Compressive Strength of Concrete Utilizing Waste Tire Rubber. </w:t>
      </w:r>
      <w:r w:rsidRPr="00730764">
        <w:rPr>
          <w:rFonts w:ascii="Times New Roman" w:hAnsi="Times New Roman"/>
          <w:i/>
          <w:sz w:val="22"/>
          <w:szCs w:val="22"/>
        </w:rPr>
        <w:t>Journal of Emerging Trends in Engineering and Applied Sciences (JETEAS)</w:t>
      </w:r>
      <w:r w:rsidRPr="00730764">
        <w:rPr>
          <w:rFonts w:ascii="Times New Roman" w:hAnsi="Times New Roman"/>
          <w:sz w:val="22"/>
          <w:szCs w:val="22"/>
        </w:rPr>
        <w:t xml:space="preserve"> </w:t>
      </w:r>
      <w:r w:rsidRPr="00730764">
        <w:rPr>
          <w:rFonts w:ascii="Times New Roman" w:hAnsi="Times New Roman"/>
          <w:i/>
          <w:sz w:val="22"/>
          <w:szCs w:val="22"/>
        </w:rPr>
        <w:t>96 -99</w:t>
      </w:r>
      <w:r w:rsidRPr="00730764">
        <w:rPr>
          <w:rFonts w:ascii="Times New Roman" w:hAnsi="Times New Roman"/>
          <w:sz w:val="22"/>
          <w:szCs w:val="22"/>
        </w:rPr>
        <w:t>.</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Fraj, AM; </w:t>
      </w:r>
      <w:proofErr w:type="spellStart"/>
      <w:r w:rsidRPr="00730764">
        <w:rPr>
          <w:rFonts w:ascii="Times New Roman" w:hAnsi="Times New Roman"/>
          <w:sz w:val="22"/>
          <w:szCs w:val="22"/>
        </w:rPr>
        <w:t>Kismi</w:t>
      </w:r>
      <w:proofErr w:type="spellEnd"/>
      <w:r w:rsidRPr="00730764">
        <w:rPr>
          <w:rFonts w:ascii="Times New Roman" w:hAnsi="Times New Roman"/>
          <w:sz w:val="22"/>
          <w:szCs w:val="22"/>
        </w:rPr>
        <w:t xml:space="preserve">, M; </w:t>
      </w:r>
      <w:proofErr w:type="spellStart"/>
      <w:r w:rsidRPr="00730764">
        <w:rPr>
          <w:rFonts w:ascii="Times New Roman" w:hAnsi="Times New Roman"/>
          <w:sz w:val="22"/>
          <w:szCs w:val="22"/>
        </w:rPr>
        <w:t>Mounanga</w:t>
      </w:r>
      <w:proofErr w:type="spellEnd"/>
      <w:r w:rsidRPr="00730764">
        <w:rPr>
          <w:rFonts w:ascii="Times New Roman" w:hAnsi="Times New Roman"/>
          <w:sz w:val="22"/>
          <w:szCs w:val="22"/>
        </w:rPr>
        <w:t xml:space="preserve">, P. 2010. </w:t>
      </w:r>
      <w:proofErr w:type="spellStart"/>
      <w:r w:rsidRPr="00730764">
        <w:rPr>
          <w:rFonts w:ascii="Times New Roman" w:hAnsi="Times New Roman"/>
          <w:sz w:val="22"/>
          <w:szCs w:val="22"/>
        </w:rPr>
        <w:t>Valorization</w:t>
      </w:r>
      <w:proofErr w:type="spellEnd"/>
      <w:r w:rsidRPr="00730764">
        <w:rPr>
          <w:rFonts w:ascii="Times New Roman" w:hAnsi="Times New Roman"/>
          <w:sz w:val="22"/>
          <w:szCs w:val="22"/>
        </w:rPr>
        <w:t xml:space="preserve"> of coarse rigid polyurethane foam waste in lightweight aggregate concrete. </w:t>
      </w:r>
      <w:r w:rsidRPr="00730764">
        <w:rPr>
          <w:rFonts w:ascii="Times New Roman" w:hAnsi="Times New Roman"/>
          <w:i/>
          <w:sz w:val="22"/>
          <w:szCs w:val="22"/>
        </w:rPr>
        <w:t>Elsevier, Construction and Building Materials 1069–1077.</w:t>
      </w:r>
    </w:p>
    <w:p w:rsidR="004D773E" w:rsidRPr="00730764" w:rsidRDefault="004D773E" w:rsidP="004E18CF">
      <w:pPr>
        <w:pStyle w:val="references"/>
        <w:keepLines w:val="0"/>
        <w:tabs>
          <w:tab w:val="clear" w:pos="340"/>
          <w:tab w:val="clear" w:pos="454"/>
          <w:tab w:val="left" w:pos="425"/>
        </w:tabs>
        <w:autoSpaceDE/>
        <w:autoSpaceDN/>
        <w:spacing w:after="120" w:line="400" w:lineRule="exact"/>
        <w:ind w:left="0" w:firstLine="0"/>
        <w:rPr>
          <w:rFonts w:ascii="Times New Roman" w:hAnsi="Times New Roman"/>
          <w:sz w:val="22"/>
          <w:szCs w:val="22"/>
        </w:rPr>
      </w:pPr>
      <w:proofErr w:type="spellStart"/>
      <w:r w:rsidRPr="00730764">
        <w:rPr>
          <w:rFonts w:ascii="Times New Roman" w:hAnsi="Times New Roman"/>
          <w:sz w:val="22"/>
          <w:szCs w:val="22"/>
        </w:rPr>
        <w:t>Frigione</w:t>
      </w:r>
      <w:proofErr w:type="spellEnd"/>
      <w:r w:rsidRPr="00730764">
        <w:rPr>
          <w:rFonts w:ascii="Times New Roman" w:hAnsi="Times New Roman"/>
          <w:sz w:val="22"/>
          <w:szCs w:val="22"/>
        </w:rPr>
        <w:t xml:space="preserve">, M. 2010. Recycling of PET bottles as fine aggregate in concrete. </w:t>
      </w:r>
      <w:r w:rsidRPr="00730764">
        <w:rPr>
          <w:rFonts w:ascii="Times New Roman" w:hAnsi="Times New Roman"/>
          <w:i/>
          <w:sz w:val="22"/>
          <w:szCs w:val="22"/>
        </w:rPr>
        <w:t>Science Direct, Waste Management 1101–1106</w:t>
      </w:r>
      <w:r w:rsidRPr="00730764">
        <w:rPr>
          <w:rFonts w:ascii="Times New Roman" w:hAnsi="Times New Roman"/>
          <w:sz w:val="22"/>
          <w:szCs w:val="22"/>
        </w:rPr>
        <w:t>.</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Ghaly</w:t>
      </w:r>
      <w:proofErr w:type="spellEnd"/>
      <w:r w:rsidRPr="00730764">
        <w:rPr>
          <w:rFonts w:ascii="Times New Roman" w:hAnsi="Times New Roman"/>
          <w:sz w:val="22"/>
          <w:szCs w:val="22"/>
        </w:rPr>
        <w:t xml:space="preserve">, AM; Gill, MS. 2004. Compression and Deformation Performance of Concrete. </w:t>
      </w:r>
      <w:r w:rsidRPr="00730764">
        <w:rPr>
          <w:rFonts w:ascii="Times New Roman" w:hAnsi="Times New Roman"/>
          <w:i/>
          <w:sz w:val="22"/>
          <w:szCs w:val="22"/>
        </w:rPr>
        <w:t>Journals of materials in civil engineering</w:t>
      </w:r>
      <w:r w:rsidRPr="00730764">
        <w:rPr>
          <w:rFonts w:ascii="Times New Roman" w:hAnsi="Times New Roman"/>
          <w:sz w:val="22"/>
          <w:szCs w:val="22"/>
        </w:rPr>
        <w:t xml:space="preserve">, </w:t>
      </w:r>
      <w:r w:rsidRPr="00730764">
        <w:rPr>
          <w:rFonts w:ascii="Times New Roman" w:hAnsi="Times New Roman"/>
          <w:i/>
          <w:sz w:val="22"/>
          <w:szCs w:val="22"/>
        </w:rPr>
        <w:t>ASCE, 289-296.</w:t>
      </w: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Ismail, ZZ; AL-Hashmi, EA. 2007. Use of waste plastic in concrete mixture as aggregate replacement. </w:t>
      </w:r>
      <w:r w:rsidRPr="00730764">
        <w:rPr>
          <w:rFonts w:ascii="Times New Roman" w:hAnsi="Times New Roman"/>
          <w:i/>
          <w:sz w:val="22"/>
          <w:szCs w:val="22"/>
        </w:rPr>
        <w:t>Science Direct,</w:t>
      </w:r>
      <w:r w:rsidRPr="00730764">
        <w:rPr>
          <w:rFonts w:ascii="Times New Roman" w:hAnsi="Times New Roman"/>
          <w:sz w:val="22"/>
          <w:szCs w:val="22"/>
        </w:rPr>
        <w:t xml:space="preserve"> </w:t>
      </w:r>
      <w:r w:rsidRPr="00730764">
        <w:rPr>
          <w:rFonts w:ascii="Times New Roman" w:hAnsi="Times New Roman"/>
          <w:i/>
          <w:sz w:val="22"/>
          <w:szCs w:val="22"/>
        </w:rPr>
        <w:t>Waste Management 2041–2047.</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lastRenderedPageBreak/>
        <w:t>Mariaenrica</w:t>
      </w:r>
      <w:proofErr w:type="spellEnd"/>
      <w:r w:rsidRPr="00730764">
        <w:rPr>
          <w:rFonts w:ascii="Times New Roman" w:hAnsi="Times New Roman"/>
          <w:sz w:val="22"/>
          <w:szCs w:val="22"/>
        </w:rPr>
        <w:t xml:space="preserve">. 2010. Recycling of PET bottles as fine aggregate in concrete. </w:t>
      </w:r>
      <w:r w:rsidRPr="00730764">
        <w:rPr>
          <w:rFonts w:ascii="Times New Roman" w:hAnsi="Times New Roman"/>
          <w:i/>
          <w:sz w:val="22"/>
          <w:szCs w:val="22"/>
        </w:rPr>
        <w:t>Waste Management 1101-1106.</w:t>
      </w: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Marzouk</w:t>
      </w:r>
      <w:proofErr w:type="spellEnd"/>
      <w:r w:rsidRPr="00730764">
        <w:rPr>
          <w:rFonts w:ascii="Times New Roman" w:hAnsi="Times New Roman"/>
          <w:sz w:val="22"/>
          <w:szCs w:val="22"/>
        </w:rPr>
        <w:t xml:space="preserve">, O.Y; </w:t>
      </w:r>
      <w:proofErr w:type="spellStart"/>
      <w:r w:rsidRPr="00730764">
        <w:rPr>
          <w:rFonts w:ascii="Times New Roman" w:hAnsi="Times New Roman"/>
          <w:sz w:val="22"/>
          <w:szCs w:val="22"/>
        </w:rPr>
        <w:t>Dheilly</w:t>
      </w:r>
      <w:proofErr w:type="spellEnd"/>
      <w:r w:rsidRPr="00730764">
        <w:rPr>
          <w:rFonts w:ascii="Times New Roman" w:hAnsi="Times New Roman"/>
          <w:sz w:val="22"/>
          <w:szCs w:val="22"/>
        </w:rPr>
        <w:t xml:space="preserve">, R.M.; </w:t>
      </w:r>
      <w:proofErr w:type="spellStart"/>
      <w:r w:rsidRPr="00730764">
        <w:rPr>
          <w:rFonts w:ascii="Times New Roman" w:hAnsi="Times New Roman"/>
          <w:sz w:val="22"/>
          <w:szCs w:val="22"/>
        </w:rPr>
        <w:t>Queneudec</w:t>
      </w:r>
      <w:proofErr w:type="spellEnd"/>
      <w:r w:rsidRPr="00730764">
        <w:rPr>
          <w:rFonts w:ascii="Times New Roman" w:hAnsi="Times New Roman"/>
          <w:sz w:val="22"/>
          <w:szCs w:val="22"/>
        </w:rPr>
        <w:t xml:space="preserve">, M. 2006. </w:t>
      </w:r>
      <w:proofErr w:type="spellStart"/>
      <w:r w:rsidRPr="00730764">
        <w:rPr>
          <w:rFonts w:ascii="Times New Roman" w:hAnsi="Times New Roman"/>
          <w:sz w:val="22"/>
          <w:szCs w:val="22"/>
        </w:rPr>
        <w:t>Valorization</w:t>
      </w:r>
      <w:proofErr w:type="spellEnd"/>
      <w:r w:rsidRPr="00730764">
        <w:rPr>
          <w:rFonts w:ascii="Times New Roman" w:hAnsi="Times New Roman"/>
          <w:sz w:val="22"/>
          <w:szCs w:val="22"/>
        </w:rPr>
        <w:t xml:space="preserve"> of post-consumer waste plastic in </w:t>
      </w:r>
      <w:proofErr w:type="spellStart"/>
      <w:r w:rsidRPr="00730764">
        <w:rPr>
          <w:rFonts w:ascii="Times New Roman" w:hAnsi="Times New Roman"/>
          <w:sz w:val="22"/>
          <w:szCs w:val="22"/>
        </w:rPr>
        <w:t>cementitious</w:t>
      </w:r>
      <w:proofErr w:type="spellEnd"/>
      <w:r w:rsidRPr="00730764">
        <w:rPr>
          <w:rFonts w:ascii="Times New Roman" w:hAnsi="Times New Roman"/>
          <w:sz w:val="22"/>
          <w:szCs w:val="22"/>
        </w:rPr>
        <w:t xml:space="preserve">. </w:t>
      </w:r>
      <w:r w:rsidRPr="00730764">
        <w:rPr>
          <w:rFonts w:ascii="Times New Roman" w:hAnsi="Times New Roman"/>
          <w:i/>
          <w:sz w:val="22"/>
          <w:szCs w:val="22"/>
        </w:rPr>
        <w:t>Science Direct, Waste Management 310–318.</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Naik</w:t>
      </w:r>
      <w:proofErr w:type="spellEnd"/>
      <w:r w:rsidRPr="00730764">
        <w:rPr>
          <w:rFonts w:ascii="Times New Roman" w:hAnsi="Times New Roman"/>
          <w:sz w:val="22"/>
          <w:szCs w:val="22"/>
        </w:rPr>
        <w:t xml:space="preserve">, T.R.; Singh, S.S; Huber, C.O; </w:t>
      </w:r>
      <w:proofErr w:type="spellStart"/>
      <w:r w:rsidRPr="00730764">
        <w:rPr>
          <w:rFonts w:ascii="Times New Roman" w:hAnsi="Times New Roman"/>
          <w:sz w:val="22"/>
          <w:szCs w:val="22"/>
        </w:rPr>
        <w:t>Brodersen</w:t>
      </w:r>
      <w:proofErr w:type="spellEnd"/>
      <w:r w:rsidRPr="00730764">
        <w:rPr>
          <w:rFonts w:ascii="Times New Roman" w:hAnsi="Times New Roman"/>
          <w:sz w:val="22"/>
          <w:szCs w:val="22"/>
        </w:rPr>
        <w:t xml:space="preserve">, B.S. 1996. Use of post-consumer waste plastics in cement-based composites. </w:t>
      </w:r>
      <w:r w:rsidRPr="00730764">
        <w:rPr>
          <w:rFonts w:ascii="Times New Roman" w:hAnsi="Times New Roman"/>
          <w:i/>
          <w:sz w:val="22"/>
          <w:szCs w:val="22"/>
        </w:rPr>
        <w:t>Elsevier Science Ltd, Cement and Concrete Research,</w:t>
      </w:r>
      <w:r w:rsidRPr="00730764">
        <w:rPr>
          <w:rFonts w:ascii="Times New Roman" w:hAnsi="Times New Roman"/>
        </w:rPr>
        <w:t xml:space="preserve"> </w:t>
      </w:r>
      <w:r w:rsidRPr="00730764">
        <w:rPr>
          <w:rFonts w:ascii="Times New Roman" w:hAnsi="Times New Roman"/>
          <w:i/>
          <w:sz w:val="22"/>
          <w:szCs w:val="22"/>
        </w:rPr>
        <w:t>Volume 26, 1489-1492.</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Oyejobi</w:t>
      </w:r>
      <w:proofErr w:type="spellEnd"/>
      <w:r w:rsidRPr="00730764">
        <w:rPr>
          <w:rFonts w:ascii="Times New Roman" w:hAnsi="Times New Roman"/>
          <w:sz w:val="22"/>
          <w:szCs w:val="22"/>
        </w:rPr>
        <w:t xml:space="preserve">, D.O; </w:t>
      </w:r>
      <w:proofErr w:type="spellStart"/>
      <w:r w:rsidRPr="00730764">
        <w:rPr>
          <w:rFonts w:ascii="Times New Roman" w:hAnsi="Times New Roman"/>
          <w:sz w:val="22"/>
          <w:szCs w:val="22"/>
        </w:rPr>
        <w:t>Abdulkadir</w:t>
      </w:r>
      <w:proofErr w:type="spellEnd"/>
      <w:r w:rsidRPr="00730764">
        <w:rPr>
          <w:rFonts w:ascii="Times New Roman" w:hAnsi="Times New Roman"/>
          <w:sz w:val="22"/>
          <w:szCs w:val="22"/>
        </w:rPr>
        <w:t xml:space="preserve">, T.S; Yusuf, I.T; </w:t>
      </w:r>
      <w:proofErr w:type="spellStart"/>
      <w:r w:rsidRPr="00730764">
        <w:rPr>
          <w:rFonts w:ascii="Times New Roman" w:hAnsi="Times New Roman"/>
          <w:sz w:val="22"/>
          <w:szCs w:val="22"/>
        </w:rPr>
        <w:t>Badiru</w:t>
      </w:r>
      <w:proofErr w:type="spellEnd"/>
      <w:r w:rsidRPr="00730764">
        <w:rPr>
          <w:rFonts w:ascii="Times New Roman" w:hAnsi="Times New Roman"/>
          <w:sz w:val="22"/>
          <w:szCs w:val="22"/>
        </w:rPr>
        <w:t xml:space="preserve">, M.J. 2012. Effects of palm kernel shells sizes and mix ratios on lightweight concrete. </w:t>
      </w:r>
      <w:r w:rsidRPr="00730764">
        <w:rPr>
          <w:rFonts w:ascii="Times New Roman" w:hAnsi="Times New Roman"/>
          <w:i/>
          <w:sz w:val="22"/>
          <w:szCs w:val="22"/>
        </w:rPr>
        <w:t>Journal of Research Information in Civil Engineering.</w:t>
      </w: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Panyakapo</w:t>
      </w:r>
      <w:proofErr w:type="spellEnd"/>
      <w:r w:rsidRPr="00730764">
        <w:rPr>
          <w:rFonts w:ascii="Times New Roman" w:hAnsi="Times New Roman"/>
          <w:sz w:val="22"/>
          <w:szCs w:val="22"/>
        </w:rPr>
        <w:t xml:space="preserve">, P; </w:t>
      </w:r>
      <w:proofErr w:type="spellStart"/>
      <w:r w:rsidRPr="00730764">
        <w:rPr>
          <w:rFonts w:ascii="Times New Roman" w:hAnsi="Times New Roman"/>
          <w:sz w:val="22"/>
          <w:szCs w:val="22"/>
        </w:rPr>
        <w:t>Panyakapo</w:t>
      </w:r>
      <w:proofErr w:type="spellEnd"/>
      <w:r w:rsidRPr="00730764">
        <w:rPr>
          <w:rFonts w:ascii="Times New Roman" w:hAnsi="Times New Roman"/>
          <w:sz w:val="22"/>
          <w:szCs w:val="22"/>
        </w:rPr>
        <w:t xml:space="preserve">, M. 2008. Reuse of thermosetting plastic waste for lightweight concrete. </w:t>
      </w:r>
      <w:r w:rsidRPr="00730764">
        <w:rPr>
          <w:rFonts w:ascii="Times New Roman" w:hAnsi="Times New Roman"/>
          <w:i/>
          <w:sz w:val="22"/>
          <w:szCs w:val="22"/>
        </w:rPr>
        <w:t>Science Direct, Waste Management) 1581–1588.</w:t>
      </w: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Rahman, MM; Islam, MA; Ahmed, M. 2012. Recycling of waste polymeric material as a partial replacement of aggregate in concrete. </w:t>
      </w:r>
      <w:r w:rsidRPr="00730764">
        <w:rPr>
          <w:rFonts w:ascii="Times New Roman" w:hAnsi="Times New Roman"/>
          <w:i/>
          <w:sz w:val="22"/>
          <w:szCs w:val="22"/>
        </w:rPr>
        <w:t xml:space="preserve">International Conference on Chemical, Environmental and Biological Sciences (ICCEBS'2012). </w:t>
      </w:r>
    </w:p>
    <w:p w:rsidR="004D773E" w:rsidRPr="00730764" w:rsidRDefault="004D773E" w:rsidP="004E18CF">
      <w:pPr>
        <w:pStyle w:val="references"/>
        <w:tabs>
          <w:tab w:val="left" w:pos="340"/>
        </w:tabs>
        <w:spacing w:after="120" w:line="400" w:lineRule="exact"/>
        <w:ind w:left="0" w:firstLine="0"/>
        <w:rPr>
          <w:rFonts w:ascii="Times New Roman" w:hAnsi="Times New Roman"/>
          <w:i/>
          <w:sz w:val="22"/>
          <w:szCs w:val="22"/>
        </w:rPr>
      </w:pPr>
      <w:r w:rsidRPr="00730764">
        <w:rPr>
          <w:rFonts w:ascii="Times New Roman" w:hAnsi="Times New Roman"/>
          <w:sz w:val="22"/>
          <w:szCs w:val="22"/>
        </w:rPr>
        <w:t xml:space="preserve">Shetty, M; 2009. Concrete technology. </w:t>
      </w:r>
      <w:r w:rsidRPr="00730764">
        <w:rPr>
          <w:rFonts w:ascii="Times New Roman" w:hAnsi="Times New Roman"/>
          <w:i/>
          <w:sz w:val="22"/>
          <w:szCs w:val="22"/>
        </w:rPr>
        <w:t>1</w:t>
      </w:r>
      <w:r w:rsidRPr="00730764">
        <w:rPr>
          <w:rFonts w:ascii="Times New Roman" w:hAnsi="Times New Roman"/>
          <w:i/>
          <w:sz w:val="22"/>
          <w:szCs w:val="22"/>
          <w:vertAlign w:val="superscript"/>
        </w:rPr>
        <w:t>st</w:t>
      </w:r>
      <w:r w:rsidRPr="00730764">
        <w:rPr>
          <w:rFonts w:ascii="Times New Roman" w:hAnsi="Times New Roman"/>
          <w:i/>
          <w:sz w:val="22"/>
          <w:szCs w:val="22"/>
        </w:rPr>
        <w:t xml:space="preserve"> Edition</w:t>
      </w:r>
    </w:p>
    <w:p w:rsidR="004D773E" w:rsidRPr="00730764" w:rsidRDefault="004D773E" w:rsidP="004E18CF">
      <w:pPr>
        <w:pStyle w:val="references"/>
        <w:tabs>
          <w:tab w:val="clear" w:pos="454"/>
          <w:tab w:val="left" w:pos="340"/>
        </w:tabs>
        <w:autoSpaceDE/>
        <w:autoSpaceDN/>
        <w:spacing w:after="120" w:line="400" w:lineRule="exact"/>
        <w:ind w:left="0" w:firstLine="0"/>
        <w:rPr>
          <w:rFonts w:ascii="Times New Roman" w:hAnsi="Times New Roman"/>
          <w:i/>
          <w:sz w:val="22"/>
          <w:szCs w:val="22"/>
        </w:rPr>
      </w:pPr>
      <w:proofErr w:type="spellStart"/>
      <w:r w:rsidRPr="00730764">
        <w:rPr>
          <w:rFonts w:ascii="Times New Roman" w:hAnsi="Times New Roman"/>
          <w:sz w:val="22"/>
          <w:szCs w:val="22"/>
        </w:rPr>
        <w:t>Sim</w:t>
      </w:r>
      <w:proofErr w:type="spellEnd"/>
      <w:r w:rsidRPr="00730764">
        <w:rPr>
          <w:rFonts w:ascii="Times New Roman" w:hAnsi="Times New Roman"/>
          <w:sz w:val="22"/>
          <w:szCs w:val="22"/>
        </w:rPr>
        <w:t xml:space="preserve">. J; Yang, KH; Lee, ET; Yi, ST. 2013. Effect of aggregate and specimen sizes on lightweight concrete. </w:t>
      </w:r>
      <w:r w:rsidRPr="00730764">
        <w:rPr>
          <w:rFonts w:ascii="Times New Roman" w:hAnsi="Times New Roman"/>
          <w:i/>
          <w:sz w:val="22"/>
          <w:szCs w:val="22"/>
        </w:rPr>
        <w:t xml:space="preserve">Journal of Materials in Civil Engineering. </w:t>
      </w:r>
      <w:proofErr w:type="spellStart"/>
      <w:r w:rsidRPr="00730764">
        <w:rPr>
          <w:rFonts w:ascii="Times New Roman" w:hAnsi="Times New Roman"/>
          <w:i/>
          <w:sz w:val="22"/>
          <w:szCs w:val="22"/>
        </w:rPr>
        <w:t>Doi</w:t>
      </w:r>
      <w:proofErr w:type="spellEnd"/>
      <w:r w:rsidRPr="00730764">
        <w:rPr>
          <w:rFonts w:ascii="Times New Roman" w:hAnsi="Times New Roman"/>
          <w:i/>
          <w:sz w:val="22"/>
          <w:szCs w:val="22"/>
        </w:rPr>
        <w:t>: 10.1061/ (ASCE) MT.1943-5533.0000884</w:t>
      </w:r>
    </w:p>
    <w:p w:rsidR="004D773E" w:rsidRPr="00730764" w:rsidRDefault="004D773E" w:rsidP="004E18CF">
      <w:pPr>
        <w:pStyle w:val="references"/>
        <w:tabs>
          <w:tab w:val="clear" w:pos="454"/>
          <w:tab w:val="left" w:pos="340"/>
        </w:tabs>
        <w:spacing w:after="120" w:line="400" w:lineRule="exact"/>
        <w:ind w:left="0" w:firstLine="0"/>
        <w:jc w:val="left"/>
        <w:rPr>
          <w:rFonts w:ascii="Times New Roman" w:hAnsi="Times New Roman"/>
          <w:i/>
          <w:sz w:val="22"/>
          <w:szCs w:val="22"/>
        </w:rPr>
      </w:pPr>
      <w:proofErr w:type="spellStart"/>
      <w:r w:rsidRPr="00730764">
        <w:rPr>
          <w:rFonts w:ascii="Times New Roman" w:hAnsi="Times New Roman"/>
          <w:sz w:val="22"/>
          <w:szCs w:val="22"/>
        </w:rPr>
        <w:t>Sisman</w:t>
      </w:r>
      <w:proofErr w:type="spellEnd"/>
      <w:r w:rsidRPr="00730764">
        <w:rPr>
          <w:rFonts w:ascii="Times New Roman" w:hAnsi="Times New Roman"/>
          <w:sz w:val="22"/>
          <w:szCs w:val="22"/>
        </w:rPr>
        <w:t xml:space="preserve">, C.B; Gezer, E; </w:t>
      </w:r>
      <w:proofErr w:type="spellStart"/>
      <w:r w:rsidRPr="00730764">
        <w:rPr>
          <w:rFonts w:ascii="Times New Roman" w:hAnsi="Times New Roman"/>
          <w:sz w:val="22"/>
          <w:szCs w:val="22"/>
        </w:rPr>
        <w:t>Kocaman</w:t>
      </w:r>
      <w:proofErr w:type="spellEnd"/>
      <w:r w:rsidRPr="00730764">
        <w:rPr>
          <w:rFonts w:ascii="Times New Roman" w:hAnsi="Times New Roman"/>
          <w:sz w:val="22"/>
          <w:szCs w:val="22"/>
        </w:rPr>
        <w:t xml:space="preserve">, I. 2011. Effects of organic waste (rice husk) on the concrete properties for farm buildings. </w:t>
      </w:r>
      <w:r w:rsidRPr="00730764">
        <w:rPr>
          <w:rFonts w:ascii="Times New Roman" w:hAnsi="Times New Roman"/>
          <w:i/>
          <w:sz w:val="22"/>
          <w:szCs w:val="22"/>
        </w:rPr>
        <w:t>Bulgarian Journal of Agricultural Science 40-48.</w:t>
      </w: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4D773E" w:rsidRPr="00730764" w:rsidRDefault="004D773E"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C754CA" w:rsidRPr="00730764" w:rsidRDefault="00C754CA" w:rsidP="004E18CF">
      <w:pPr>
        <w:widowControl w:val="0"/>
        <w:autoSpaceDE w:val="0"/>
        <w:autoSpaceDN w:val="0"/>
        <w:adjustRightInd w:val="0"/>
        <w:spacing w:before="264" w:after="0" w:line="400" w:lineRule="exact"/>
        <w:rPr>
          <w:rFonts w:ascii="Times New Roman" w:hAnsi="Times New Roman" w:cs="Times New Roman"/>
          <w:b/>
          <w:sz w:val="28"/>
          <w:szCs w:val="28"/>
        </w:rPr>
      </w:pPr>
    </w:p>
    <w:p w:rsidR="00AF2296" w:rsidRDefault="00AF2296" w:rsidP="004E18CF">
      <w:pPr>
        <w:spacing w:line="400" w:lineRule="exact"/>
        <w:contextualSpacing/>
        <w:jc w:val="center"/>
        <w:rPr>
          <w:rFonts w:ascii="Times New Roman" w:eastAsia="Times New Roman" w:hAnsi="Times New Roman" w:cs="Times New Roman"/>
          <w:b/>
          <w:sz w:val="32"/>
          <w:szCs w:val="28"/>
        </w:rPr>
      </w:pPr>
    </w:p>
    <w:p w:rsidR="00C754CA" w:rsidRPr="00F42BD6" w:rsidRDefault="00C754CA" w:rsidP="004E18CF">
      <w:pPr>
        <w:spacing w:line="400" w:lineRule="exact"/>
        <w:contextualSpacing/>
        <w:jc w:val="center"/>
        <w:rPr>
          <w:rFonts w:ascii="Times New Roman" w:eastAsia="Times New Roman" w:hAnsi="Times New Roman" w:cs="Times New Roman"/>
          <w:b/>
          <w:sz w:val="32"/>
          <w:szCs w:val="28"/>
        </w:rPr>
      </w:pPr>
      <w:r w:rsidRPr="00F42BD6">
        <w:rPr>
          <w:rFonts w:ascii="Times New Roman" w:eastAsia="Times New Roman" w:hAnsi="Times New Roman" w:cs="Times New Roman"/>
          <w:b/>
          <w:sz w:val="32"/>
          <w:szCs w:val="28"/>
        </w:rPr>
        <w:lastRenderedPageBreak/>
        <w:t>APPENDIX</w:t>
      </w:r>
    </w:p>
    <w:p w:rsidR="00C754CA" w:rsidRPr="00F42BD6" w:rsidRDefault="00C754CA" w:rsidP="00F42BD6">
      <w:pPr>
        <w:spacing w:line="400" w:lineRule="exact"/>
        <w:contextualSpacing/>
        <w:jc w:val="both"/>
        <w:rPr>
          <w:rFonts w:ascii="Times New Roman" w:eastAsia="Times New Roman" w:hAnsi="Times New Roman" w:cs="Times New Roman"/>
          <w:sz w:val="28"/>
          <w:szCs w:val="28"/>
        </w:rPr>
      </w:pPr>
      <w:r w:rsidRPr="00730764">
        <w:rPr>
          <w:rFonts w:ascii="Times New Roman" w:eastAsia="Times New Roman" w:hAnsi="Times New Roman" w:cs="Times New Roman"/>
          <w:noProof/>
          <w:sz w:val="28"/>
          <w:szCs w:val="28"/>
        </w:rPr>
        <mc:AlternateContent>
          <mc:Choice Requires="wps">
            <w:drawing>
              <wp:anchor distT="0" distB="0" distL="114300" distR="114300" simplePos="0" relativeHeight="251613184" behindDoc="0" locked="0" layoutInCell="1" allowOverlap="1" wp14:anchorId="3C389D76" wp14:editId="62FD9B4C">
                <wp:simplePos x="0" y="0"/>
                <wp:positionH relativeFrom="column">
                  <wp:align>center</wp:align>
                </wp:positionH>
                <wp:positionV relativeFrom="paragraph">
                  <wp:posOffset>67310</wp:posOffset>
                </wp:positionV>
                <wp:extent cx="6062472" cy="9144"/>
                <wp:effectExtent l="0" t="0" r="33655" b="29210"/>
                <wp:wrapNone/>
                <wp:docPr id="28" name="Straight Connector 28"/>
                <wp:cNvGraphicFramePr/>
                <a:graphic xmlns:a="http://schemas.openxmlformats.org/drawingml/2006/main">
                  <a:graphicData uri="http://schemas.microsoft.com/office/word/2010/wordprocessingShape">
                    <wps:wsp>
                      <wps:cNvCnPr/>
                      <wps:spPr>
                        <a:xfrm flipV="1">
                          <a:off x="0" y="0"/>
                          <a:ext cx="6062472" cy="9144"/>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7CFF2D" id="Straight Connector 28" o:spid="_x0000_s1026" style="position:absolute;flip:y;z-index:2516131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 from="0,5.3pt" to="477.3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" strokecolor="black [3200]" strokeweight="1.5pt">
                <v:stroke joinstyle="miter"/>
              </v:line>
            </w:pict>
          </mc:Fallback>
        </mc:AlternateContent>
      </w:r>
    </w:p>
    <w:p w:rsidR="0094475F" w:rsidRDefault="0094475F" w:rsidP="004E18CF">
      <w:pPr>
        <w:spacing w:line="400" w:lineRule="exact"/>
        <w:rPr>
          <w:rFonts w:ascii="Times New Roman" w:hAnsi="Times New Roman" w:cs="Times New Roman"/>
          <w:b/>
          <w:color w:val="000000"/>
          <w:spacing w:val="-4"/>
          <w:sz w:val="24"/>
          <w:szCs w:val="24"/>
        </w:rPr>
      </w:pPr>
    </w:p>
    <w:p w:rsidR="00C754CA" w:rsidRPr="00730764" w:rsidRDefault="00F42BD6" w:rsidP="004E18CF">
      <w:pPr>
        <w:spacing w:line="400" w:lineRule="exact"/>
        <w:rPr>
          <w:rFonts w:ascii="Times New Roman" w:hAnsi="Times New Roman" w:cs="Times New Roman"/>
          <w:sz w:val="28"/>
          <w:szCs w:val="28"/>
        </w:rPr>
      </w:pPr>
      <w:r w:rsidRPr="00F42BD6">
        <w:rPr>
          <w:rFonts w:ascii="Times New Roman" w:hAnsi="Times New Roman" w:cs="Times New Roman"/>
          <w:b/>
          <w:color w:val="000000"/>
          <w:spacing w:val="-4"/>
          <w:sz w:val="24"/>
          <w:szCs w:val="24"/>
        </w:rPr>
        <w:t xml:space="preserve">Table </w:t>
      </w:r>
      <w:r w:rsidR="0094475F">
        <w:rPr>
          <w:rFonts w:ascii="Times New Roman" w:hAnsi="Times New Roman" w:cs="Times New Roman"/>
          <w:b/>
          <w:color w:val="000000"/>
          <w:spacing w:val="-4"/>
          <w:sz w:val="24"/>
          <w:szCs w:val="24"/>
        </w:rPr>
        <w:t>Ι</w:t>
      </w:r>
      <w:r>
        <w:rPr>
          <w:rFonts w:ascii="Times New Roman" w:hAnsi="Times New Roman" w:cs="Times New Roman"/>
          <w:color w:val="000000"/>
          <w:spacing w:val="-4"/>
          <w:sz w:val="24"/>
          <w:szCs w:val="24"/>
        </w:rPr>
        <w:t xml:space="preserve"> </w:t>
      </w:r>
      <w:r w:rsidR="00C754CA" w:rsidRPr="00730764">
        <w:rPr>
          <w:rFonts w:ascii="Times New Roman" w:hAnsi="Times New Roman" w:cs="Times New Roman"/>
          <w:color w:val="000000"/>
          <w:spacing w:val="-4"/>
          <w:sz w:val="24"/>
          <w:szCs w:val="24"/>
        </w:rPr>
        <w:t xml:space="preserve">Unit </w:t>
      </w:r>
      <w:r w:rsidRPr="00730764">
        <w:rPr>
          <w:rFonts w:ascii="Times New Roman" w:hAnsi="Times New Roman" w:cs="Times New Roman"/>
          <w:color w:val="000000"/>
          <w:spacing w:val="-4"/>
          <w:sz w:val="24"/>
          <w:szCs w:val="24"/>
        </w:rPr>
        <w:t>weight</w:t>
      </w:r>
      <w:r w:rsidR="00C754CA" w:rsidRPr="00730764">
        <w:rPr>
          <w:rFonts w:ascii="Times New Roman" w:hAnsi="Times New Roman" w:cs="Times New Roman"/>
          <w:color w:val="000000"/>
          <w:spacing w:val="-4"/>
          <w:sz w:val="24"/>
          <w:szCs w:val="24"/>
        </w:rPr>
        <w:t xml:space="preserve"> of PCA concrete and RC</w:t>
      </w:r>
    </w:p>
    <w:p w:rsidR="00C754CA" w:rsidRPr="00730764" w:rsidRDefault="00C754CA" w:rsidP="004E18CF">
      <w:pPr>
        <w:spacing w:line="400" w:lineRule="exact"/>
        <w:rPr>
          <w:rFonts w:ascii="Times New Roman" w:hAnsi="Times New Roman" w:cs="Times New Roman"/>
          <w:sz w:val="28"/>
          <w:szCs w:val="28"/>
        </w:rPr>
      </w:pPr>
    </w:p>
    <w:tbl>
      <w:tblPr>
        <w:tblW w:w="9243" w:type="dxa"/>
        <w:tblLook w:val="04A0" w:firstRow="1" w:lastRow="0" w:firstColumn="1" w:lastColumn="0" w:noHBand="0" w:noVBand="1"/>
      </w:tblPr>
      <w:tblGrid>
        <w:gridCol w:w="562"/>
        <w:gridCol w:w="930"/>
        <w:gridCol w:w="864"/>
        <w:gridCol w:w="897"/>
        <w:gridCol w:w="696"/>
        <w:gridCol w:w="696"/>
        <w:gridCol w:w="221"/>
        <w:gridCol w:w="401"/>
        <w:gridCol w:w="930"/>
        <w:gridCol w:w="864"/>
        <w:gridCol w:w="897"/>
        <w:gridCol w:w="696"/>
        <w:gridCol w:w="696"/>
      </w:tblGrid>
      <w:tr w:rsidR="00C754CA" w:rsidRPr="00730764" w:rsidTr="005836B2">
        <w:trPr>
          <w:trHeight w:val="283"/>
        </w:trPr>
        <w:tc>
          <w:tcPr>
            <w:tcW w:w="0" w:type="auto"/>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b/>
                <w:bCs/>
                <w:color w:val="000000"/>
                <w:sz w:val="28"/>
                <w:szCs w:val="28"/>
              </w:rPr>
            </w:pPr>
            <w:r w:rsidRPr="00730764">
              <w:rPr>
                <w:rFonts w:ascii="Times New Roman" w:eastAsia="Times New Roman" w:hAnsi="Times New Roman" w:cs="Times New Roman"/>
                <w:b/>
                <w:bCs/>
                <w:color w:val="000000"/>
                <w:sz w:val="28"/>
                <w:szCs w:val="28"/>
              </w:rPr>
              <w:t>SSD</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b/>
                <w:bCs/>
                <w:color w:val="000000"/>
                <w:sz w:val="16"/>
                <w:szCs w:val="16"/>
              </w:rPr>
            </w:pPr>
          </w:p>
        </w:tc>
        <w:tc>
          <w:tcPr>
            <w:tcW w:w="4442"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b/>
                <w:bCs/>
                <w:color w:val="000000"/>
                <w:sz w:val="28"/>
                <w:szCs w:val="28"/>
              </w:rPr>
            </w:pPr>
            <w:r w:rsidRPr="00730764">
              <w:rPr>
                <w:rFonts w:ascii="Times New Roman" w:eastAsia="Times New Roman" w:hAnsi="Times New Roman" w:cs="Times New Roman"/>
                <w:b/>
                <w:bCs/>
                <w:color w:val="000000"/>
                <w:sz w:val="28"/>
                <w:szCs w:val="28"/>
              </w:rPr>
              <w:t>AIR DRY</w:t>
            </w:r>
          </w:p>
        </w:tc>
      </w:tr>
      <w:tr w:rsidR="00C754CA" w:rsidRPr="00730764" w:rsidTr="005836B2">
        <w:trPr>
          <w:trHeight w:val="81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roofErr w:type="spellStart"/>
            <w:r w:rsidRPr="00730764">
              <w:rPr>
                <w:rFonts w:ascii="Times New Roman" w:eastAsia="Times New Roman" w:hAnsi="Times New Roman" w:cs="Times New Roman"/>
                <w:color w:val="000000"/>
                <w:sz w:val="18"/>
                <w:szCs w:val="18"/>
              </w:rPr>
              <w:t>Sl</w:t>
            </w:r>
            <w:proofErr w:type="spellEnd"/>
            <w:r w:rsidRPr="00730764">
              <w:rPr>
                <w:rFonts w:ascii="Times New Roman" w:eastAsia="Times New Roman" w:hAnsi="Times New Roman" w:cs="Times New Roman"/>
                <w:color w:val="000000"/>
                <w:sz w:val="18"/>
                <w:szCs w:val="18"/>
              </w:rPr>
              <w:t xml:space="preserve"> no.</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Designation</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Weight(</w:t>
            </w:r>
            <w:proofErr w:type="spellStart"/>
            <w:r w:rsidRPr="00730764">
              <w:rPr>
                <w:rFonts w:ascii="Times New Roman" w:eastAsia="Times New Roman" w:hAnsi="Times New Roman" w:cs="Times New Roman"/>
                <w:color w:val="000000"/>
                <w:sz w:val="18"/>
                <w:szCs w:val="18"/>
              </w:rPr>
              <w:t>lb</w:t>
            </w:r>
            <w:proofErr w:type="spellEnd"/>
            <w:r w:rsidRPr="00730764">
              <w:rPr>
                <w:rFonts w:ascii="Times New Roman" w:eastAsia="Times New Roman" w:hAnsi="Times New Roman" w:cs="Times New Roman"/>
                <w:color w:val="000000"/>
                <w:sz w:val="18"/>
                <w:szCs w:val="18"/>
              </w:rPr>
              <w:t>)</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Weight(kg)</w:t>
            </w:r>
          </w:p>
        </w:tc>
        <w:tc>
          <w:tcPr>
            <w:tcW w:w="0" w:type="auto"/>
            <w:tcBorders>
              <w:top w:val="nil"/>
              <w:left w:val="nil"/>
              <w:bottom w:val="single" w:sz="4" w:space="0" w:color="auto"/>
              <w:right w:val="single" w:sz="4" w:space="0" w:color="auto"/>
            </w:tcBorders>
            <w:shd w:val="clear" w:color="auto" w:fill="auto"/>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Wet Unit</w:t>
            </w:r>
            <w:r w:rsidRPr="00730764">
              <w:rPr>
                <w:rFonts w:ascii="Times New Roman" w:eastAsia="Times New Roman" w:hAnsi="Times New Roman" w:cs="Times New Roman"/>
                <w:color w:val="000000"/>
                <w:sz w:val="18"/>
                <w:szCs w:val="18"/>
              </w:rPr>
              <w:br/>
              <w:t>Weight</w:t>
            </w:r>
            <w:r w:rsidRPr="00730764">
              <w:rPr>
                <w:rFonts w:ascii="Times New Roman" w:eastAsia="Times New Roman" w:hAnsi="Times New Roman" w:cs="Times New Roman"/>
                <w:color w:val="000000"/>
                <w:sz w:val="18"/>
                <w:szCs w:val="18"/>
              </w:rPr>
              <w:br/>
              <w:t>(</w:t>
            </w:r>
            <w:proofErr w:type="spellStart"/>
            <w:r w:rsidRPr="00730764">
              <w:rPr>
                <w:rFonts w:ascii="Times New Roman" w:eastAsia="Times New Roman" w:hAnsi="Times New Roman" w:cs="Times New Roman"/>
                <w:color w:val="000000"/>
                <w:sz w:val="18"/>
                <w:szCs w:val="18"/>
              </w:rPr>
              <w:t>pcf</w:t>
            </w:r>
            <w:proofErr w:type="spellEnd"/>
            <w:r w:rsidRPr="00730764">
              <w:rPr>
                <w:rFonts w:ascii="Times New Roman" w:eastAsia="Times New Roman" w:hAnsi="Times New Roman" w:cs="Times New Roman"/>
                <w:color w:val="000000"/>
                <w:sz w:val="18"/>
                <w:szCs w:val="18"/>
              </w:rPr>
              <w:t xml:space="preserve">) </w:t>
            </w:r>
          </w:p>
        </w:tc>
        <w:tc>
          <w:tcPr>
            <w:tcW w:w="0" w:type="auto"/>
            <w:tcBorders>
              <w:top w:val="nil"/>
              <w:left w:val="nil"/>
              <w:bottom w:val="single" w:sz="4" w:space="0" w:color="auto"/>
              <w:right w:val="single" w:sz="4" w:space="0" w:color="auto"/>
            </w:tcBorders>
            <w:shd w:val="clear" w:color="auto" w:fill="auto"/>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Wet Unit</w:t>
            </w:r>
            <w:r w:rsidRPr="00730764">
              <w:rPr>
                <w:rFonts w:ascii="Times New Roman" w:eastAsia="Times New Roman" w:hAnsi="Times New Roman" w:cs="Times New Roman"/>
                <w:color w:val="000000"/>
                <w:sz w:val="18"/>
                <w:szCs w:val="18"/>
              </w:rPr>
              <w:br/>
              <w:t>Weight</w:t>
            </w:r>
            <w:r w:rsidRPr="00730764">
              <w:rPr>
                <w:rFonts w:ascii="Times New Roman" w:eastAsia="Times New Roman" w:hAnsi="Times New Roman" w:cs="Times New Roman"/>
                <w:color w:val="000000"/>
                <w:sz w:val="18"/>
                <w:szCs w:val="18"/>
              </w:rPr>
              <w:br/>
              <w:t>(kg/m</w:t>
            </w:r>
            <w:r w:rsidRPr="00730764">
              <w:rPr>
                <w:rFonts w:ascii="Times New Roman" w:eastAsia="Times New Roman" w:hAnsi="Times New Roman" w:cs="Times New Roman"/>
                <w:color w:val="000000"/>
                <w:sz w:val="18"/>
                <w:szCs w:val="18"/>
                <w:vertAlign w:val="superscript"/>
              </w:rPr>
              <w:t>3</w:t>
            </w:r>
            <w:r w:rsidRPr="00730764">
              <w:rPr>
                <w:rFonts w:ascii="Times New Roman" w:eastAsia="Times New Roman" w:hAnsi="Times New Roman" w:cs="Times New Roman"/>
                <w:color w:val="000000"/>
                <w:sz w:val="18"/>
                <w:szCs w:val="18"/>
              </w:rPr>
              <w:t xml:space="preserve">) </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roofErr w:type="spellStart"/>
            <w:r w:rsidRPr="00730764">
              <w:rPr>
                <w:rFonts w:ascii="Times New Roman" w:eastAsia="Times New Roman" w:hAnsi="Times New Roman" w:cs="Times New Roman"/>
                <w:color w:val="000000"/>
                <w:sz w:val="18"/>
                <w:szCs w:val="18"/>
              </w:rPr>
              <w:t>Sl</w:t>
            </w:r>
            <w:proofErr w:type="spellEnd"/>
            <w:r w:rsidRPr="00730764">
              <w:rPr>
                <w:rFonts w:ascii="Times New Roman" w:eastAsia="Times New Roman" w:hAnsi="Times New Roman" w:cs="Times New Roman"/>
                <w:color w:val="000000"/>
                <w:sz w:val="18"/>
                <w:szCs w:val="18"/>
              </w:rPr>
              <w:t xml:space="preserve"> no.</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Designation</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Weight(</w:t>
            </w:r>
            <w:proofErr w:type="spellStart"/>
            <w:r w:rsidRPr="00730764">
              <w:rPr>
                <w:rFonts w:ascii="Times New Roman" w:eastAsia="Times New Roman" w:hAnsi="Times New Roman" w:cs="Times New Roman"/>
                <w:color w:val="000000"/>
                <w:sz w:val="18"/>
                <w:szCs w:val="18"/>
              </w:rPr>
              <w:t>lb</w:t>
            </w:r>
            <w:proofErr w:type="spellEnd"/>
            <w:r w:rsidRPr="00730764">
              <w:rPr>
                <w:rFonts w:ascii="Times New Roman" w:eastAsia="Times New Roman" w:hAnsi="Times New Roman" w:cs="Times New Roman"/>
                <w:color w:val="000000"/>
                <w:sz w:val="18"/>
                <w:szCs w:val="18"/>
              </w:rPr>
              <w:t>)</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Weight(kg)</w:t>
            </w:r>
          </w:p>
        </w:tc>
        <w:tc>
          <w:tcPr>
            <w:tcW w:w="0" w:type="auto"/>
            <w:tcBorders>
              <w:top w:val="nil"/>
              <w:left w:val="nil"/>
              <w:bottom w:val="single" w:sz="4" w:space="0" w:color="auto"/>
              <w:right w:val="single" w:sz="4" w:space="0" w:color="auto"/>
            </w:tcBorders>
            <w:shd w:val="clear" w:color="auto" w:fill="auto"/>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Wet Unit</w:t>
            </w:r>
            <w:r w:rsidRPr="00730764">
              <w:rPr>
                <w:rFonts w:ascii="Times New Roman" w:eastAsia="Times New Roman" w:hAnsi="Times New Roman" w:cs="Times New Roman"/>
                <w:color w:val="000000"/>
                <w:sz w:val="18"/>
                <w:szCs w:val="18"/>
              </w:rPr>
              <w:br/>
              <w:t>Weight</w:t>
            </w:r>
            <w:r w:rsidRPr="00730764">
              <w:rPr>
                <w:rFonts w:ascii="Times New Roman" w:eastAsia="Times New Roman" w:hAnsi="Times New Roman" w:cs="Times New Roman"/>
                <w:color w:val="000000"/>
                <w:sz w:val="18"/>
                <w:szCs w:val="18"/>
              </w:rPr>
              <w:br/>
              <w:t>(</w:t>
            </w:r>
            <w:proofErr w:type="spellStart"/>
            <w:r w:rsidRPr="00730764">
              <w:rPr>
                <w:rFonts w:ascii="Times New Roman" w:eastAsia="Times New Roman" w:hAnsi="Times New Roman" w:cs="Times New Roman"/>
                <w:color w:val="000000"/>
                <w:sz w:val="18"/>
                <w:szCs w:val="18"/>
              </w:rPr>
              <w:t>pcf</w:t>
            </w:r>
            <w:proofErr w:type="spellEnd"/>
            <w:r w:rsidRPr="00730764">
              <w:rPr>
                <w:rFonts w:ascii="Times New Roman" w:eastAsia="Times New Roman" w:hAnsi="Times New Roman" w:cs="Times New Roman"/>
                <w:color w:val="000000"/>
                <w:sz w:val="18"/>
                <w:szCs w:val="18"/>
              </w:rPr>
              <w:t xml:space="preserve">) </w:t>
            </w:r>
          </w:p>
        </w:tc>
        <w:tc>
          <w:tcPr>
            <w:tcW w:w="699" w:type="dxa"/>
            <w:tcBorders>
              <w:top w:val="nil"/>
              <w:left w:val="nil"/>
              <w:bottom w:val="single" w:sz="4" w:space="0" w:color="auto"/>
              <w:right w:val="single" w:sz="4" w:space="0" w:color="auto"/>
            </w:tcBorders>
            <w:shd w:val="clear" w:color="auto" w:fill="auto"/>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Wet Unit</w:t>
            </w:r>
            <w:r w:rsidRPr="00730764">
              <w:rPr>
                <w:rFonts w:ascii="Times New Roman" w:eastAsia="Times New Roman" w:hAnsi="Times New Roman" w:cs="Times New Roman"/>
                <w:color w:val="000000"/>
                <w:sz w:val="18"/>
                <w:szCs w:val="18"/>
              </w:rPr>
              <w:br/>
              <w:t>Weight</w:t>
            </w:r>
            <w:r w:rsidRPr="00730764">
              <w:rPr>
                <w:rFonts w:ascii="Times New Roman" w:eastAsia="Times New Roman" w:hAnsi="Times New Roman" w:cs="Times New Roman"/>
                <w:color w:val="000000"/>
                <w:sz w:val="18"/>
                <w:szCs w:val="18"/>
              </w:rPr>
              <w:br/>
              <w:t>(kg/m</w:t>
            </w:r>
            <w:r w:rsidRPr="00730764">
              <w:rPr>
                <w:rFonts w:ascii="Times New Roman" w:eastAsia="Times New Roman" w:hAnsi="Times New Roman" w:cs="Times New Roman"/>
                <w:color w:val="000000"/>
                <w:sz w:val="18"/>
                <w:szCs w:val="18"/>
                <w:vertAlign w:val="superscript"/>
              </w:rPr>
              <w:t>3</w:t>
            </w:r>
            <w:r w:rsidRPr="00730764">
              <w:rPr>
                <w:rFonts w:ascii="Times New Roman" w:eastAsia="Times New Roman" w:hAnsi="Times New Roman" w:cs="Times New Roman"/>
                <w:color w:val="000000"/>
                <w:sz w:val="18"/>
                <w:szCs w:val="18"/>
              </w:rPr>
              <w:t xml:space="preserve">) </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7.5366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3.4186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129.545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2073.54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7.5159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3.4092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129.189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2067.84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7.5444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3.4221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129.678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2075.66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7.5217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129.287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2069.42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7.5172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3.4098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129.212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2068.2</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7.4959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3.4001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128.844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2062.32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7.3971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127.146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2035.15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7.3616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3.3392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126.536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2025.38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7.5045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128.992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2064.69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7.4853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128.662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2059.41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7.5353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129.522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2073.18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7.5294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129.42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2071.54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7.4784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128.545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2057.53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7.4593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3.3835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128.215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2052.25</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7.3508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3.3343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126.351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2022.41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7.3321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3.3258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126.029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2017.25</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7.3347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126.074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2017.98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7.3105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125.657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2011.31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lastRenderedPageBreak/>
              <w:t>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7.3876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126.983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2032.54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7.3680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3.3421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126.646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2027.14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7.3533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3.33542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126.393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2023.09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7.3742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3.3449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126.752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2028.84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7.4008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127.211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2036.18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7.3810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3.348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126.87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2030.72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7.2426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3.2852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1992.63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7.0556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3.2004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121.277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1941.19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7.2284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124.247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1988.75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7.0397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3.1932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121.004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1936.83</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124.157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1987.29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7.0294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3.1885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120.826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1933.97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7.1857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3.2594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123.512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1976.98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7.0142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120.564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1929.79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7.2183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124.073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1985.96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7.0254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120.757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1932.88</w:t>
            </w:r>
          </w:p>
        </w:tc>
      </w:tr>
      <w:tr w:rsidR="00C754CA" w:rsidRPr="00730764" w:rsidTr="005836B2">
        <w:trPr>
          <w:trHeight w:val="29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7.0192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3.1839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120.651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1931.18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6.8193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3.0932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117.214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1876.17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7.4024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3.3577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127.237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2036.6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7.2007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123.77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1981.1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7.4857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3.3955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2059.53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7.2511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3.2891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124.638</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1994.99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7.3523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126.377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2022.83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7.1319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122.588</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1962.18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7.4412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127.904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2047.28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7.2412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124.467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1992.26</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7.5018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128.946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2063.96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7.3215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125.847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2014.34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7.4200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3.3657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2041.45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7.2170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124.05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1985.59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7.2708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124.975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2000.39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7.2523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3.2896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124.657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1995.3</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lastRenderedPageBreak/>
              <w:t>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7.2714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3.2983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124.986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2000.57</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7.2520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3.2895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124.653</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1995.24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7.2699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3.2976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124.96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2000.15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7.2505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124.626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1994.81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7.3030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3.3126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125.528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2009.25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7.2836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3.3038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125.195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2003.91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7.3047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3.3134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125.559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2009.73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7.2851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3.3045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125.221</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2004.33</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7.3887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127.002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2032.84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7.3508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3.33428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126.35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2022.4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7.1652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3.2501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1971.34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7.1451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3.241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122.815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1965.82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7.1486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3.2426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122.876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1966.79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7.1279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3.2332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122.52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1961.09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7.1288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3.2336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122.535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1961.33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7.1279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3.2332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122.52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1961.09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7.2584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124.763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1997</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7.2364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124.384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1990.93</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124.198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1987.96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7.2051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3.2682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123.846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1982.32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7.2082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3.2696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123.899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1983.17</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7.1870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123.535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1977.34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7.3497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3.3338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126.332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2022.11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7.3272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125.945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2015.92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7.4216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3.3664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127.567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2041.88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7.4024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3.3577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127.237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2036.6</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7.4388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127.863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2046.61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7.4194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3.3654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127.529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2041.27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7.3856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3.3501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126.949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2031.99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7.3636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3.3401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126.57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2025.93</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7.3252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125.911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2015.37</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7.3049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3.3135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125.562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2009.79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lastRenderedPageBreak/>
              <w:t>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7.3316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3.3256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126.021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2017.13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WC57R10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7.3116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3.3165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125.676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2011.61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7.2809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3.3026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125.149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2003.18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7.2604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124.797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1997.54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7.2454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124.539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1993.42</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3.2778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124.21</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1988.14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7.2276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3.2784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124.232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1988.5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7.2090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123.914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1983.41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7.1914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123.611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1978.56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7.1709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3.2527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123.258</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1972.92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7.2635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3.2947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124.85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1998.39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7.2421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3.285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124.482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1992.51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7.2207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3.2753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124.115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1986.62</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7.2018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3.2667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123.789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1981.41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7.0611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3.2029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121.371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1942.71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7.0413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3.1939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121.03</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1937.25</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7.0322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3.1898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120.875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1934.76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7.0106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120.504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1928.82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7.0371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3.192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120.958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1936.1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7.0181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3.1834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120.632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1930.88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7.1019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3.2214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122.072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1953.93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7.0788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3.2109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121.674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1947.56</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7.0765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3.2099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121.637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1946.95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7.0549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3.2001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121.265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1941.01</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7.1478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3.2422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122.861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1966.55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WC57R30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7.1279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3.2332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122.52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1961.09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7.5397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129.598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2074.39</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7.5217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3.4118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129.287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2069.42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7.4846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128.651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2059.23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7.4740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3.3902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128.469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2056.32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7.5243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129.333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2070.14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7.5005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128.924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2063.59</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lastRenderedPageBreak/>
              <w:t>58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7.5508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3.425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129.788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2077.42</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7.5375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129.56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2073.78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7.5320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3.4165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129.466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2072.27</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7.5142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3.4084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129.159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2067.35</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7.4740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3.3902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128.469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2056.32</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WC42R0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7.4553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3.3817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128.147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2051.16</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7.6537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3.4717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131.557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2105.75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7.6308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3.4613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131.163</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2099.44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7.6405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3.4657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131.33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2102.11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7.6176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3.4553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130.936</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2095.8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7.5975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3.4462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130.591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2090.28</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7.5759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3.4364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130.22</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2084.34</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7.6654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3.477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131.758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2108.96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7.6438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3.4672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131.387</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2103.02</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7.7646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3.522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133.463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2136.26</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7.7443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3.5128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133.115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2130.68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7.6224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3.4575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131.019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2097.14</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WC48R0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7.6015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3.448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130.659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2091.37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7.4504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3.3795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128.063</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2049.83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7.4317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127.741</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2044.67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7.4447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3.3769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127.965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2048.25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7.4240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3.3675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127.609</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2042.55</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7.4868</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128.689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2059.83</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69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7.4685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3.3877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128.374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2054.8</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7.5122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3.4075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129.124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2066.81</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7.4956</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128.84</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2062.26</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7.4934</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128.802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2061.65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7.4782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3.3921</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128.541</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2057.47</w:t>
            </w:r>
          </w:p>
        </w:tc>
      </w:tr>
      <w:tr w:rsidR="00C754CA" w:rsidRPr="00730764" w:rsidTr="005836B2">
        <w:trPr>
          <w:trHeight w:val="25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7.4447</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3.3769</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127.965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2048.25</w:t>
            </w:r>
          </w:p>
        </w:tc>
        <w:tc>
          <w:tcPr>
            <w:tcW w:w="221" w:type="dxa"/>
            <w:tcBorders>
              <w:top w:val="nil"/>
              <w:left w:val="nil"/>
              <w:bottom w:val="nil"/>
              <w:right w:val="nil"/>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p>
        </w:tc>
        <w:tc>
          <w:tcPr>
            <w:tcW w:w="393" w:type="dxa"/>
            <w:tcBorders>
              <w:top w:val="nil"/>
              <w:left w:val="single" w:sz="4" w:space="0" w:color="auto"/>
              <w:bottom w:val="single" w:sz="4" w:space="0" w:color="auto"/>
              <w:right w:val="single" w:sz="4" w:space="0" w:color="auto"/>
            </w:tcBorders>
            <w:shd w:val="clear" w:color="auto" w:fill="auto"/>
            <w:noWrap/>
            <w:vAlign w:val="bottom"/>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WC57R0</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7.4255</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3.3682</w:t>
            </w:r>
          </w:p>
        </w:tc>
        <w:tc>
          <w:tcPr>
            <w:tcW w:w="0" w:type="auto"/>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127.635</w:t>
            </w:r>
          </w:p>
        </w:tc>
        <w:tc>
          <w:tcPr>
            <w:tcW w:w="699"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sz w:val="18"/>
                <w:szCs w:val="18"/>
              </w:rPr>
            </w:pPr>
            <w:r w:rsidRPr="00730764">
              <w:rPr>
                <w:rFonts w:ascii="Times New Roman" w:eastAsia="Times New Roman" w:hAnsi="Times New Roman" w:cs="Times New Roman"/>
                <w:color w:val="000000"/>
                <w:sz w:val="18"/>
                <w:szCs w:val="18"/>
              </w:rPr>
              <w:t>2042.97</w:t>
            </w:r>
          </w:p>
        </w:tc>
      </w:tr>
    </w:tbl>
    <w:p w:rsidR="00F42BD6" w:rsidRPr="00730764" w:rsidRDefault="00F42BD6" w:rsidP="004E18CF">
      <w:pPr>
        <w:spacing w:line="400" w:lineRule="exact"/>
        <w:rPr>
          <w:rFonts w:ascii="Times New Roman" w:hAnsi="Times New Roman" w:cs="Times New Roman"/>
          <w:sz w:val="28"/>
          <w:szCs w:val="28"/>
        </w:rPr>
      </w:pPr>
    </w:p>
    <w:p w:rsidR="00C754CA" w:rsidRPr="00730764" w:rsidRDefault="00F42BD6" w:rsidP="004E18CF">
      <w:pPr>
        <w:spacing w:line="400" w:lineRule="exact"/>
        <w:rPr>
          <w:rFonts w:ascii="Times New Roman" w:hAnsi="Times New Roman" w:cs="Times New Roman"/>
          <w:sz w:val="28"/>
          <w:szCs w:val="28"/>
        </w:rPr>
      </w:pPr>
      <w:r w:rsidRPr="00F42BD6">
        <w:rPr>
          <w:rFonts w:ascii="Times New Roman" w:hAnsi="Times New Roman" w:cs="Times New Roman"/>
          <w:b/>
          <w:color w:val="000000"/>
          <w:spacing w:val="-4"/>
          <w:sz w:val="24"/>
          <w:szCs w:val="24"/>
        </w:rPr>
        <w:lastRenderedPageBreak/>
        <w:t>Table ΙΙ</w:t>
      </w:r>
      <w:r>
        <w:rPr>
          <w:rFonts w:ascii="Times New Roman" w:hAnsi="Times New Roman" w:cs="Times New Roman"/>
          <w:color w:val="000000"/>
          <w:spacing w:val="-4"/>
          <w:sz w:val="24"/>
          <w:szCs w:val="24"/>
        </w:rPr>
        <w:t xml:space="preserve"> </w:t>
      </w:r>
      <w:r w:rsidR="00C754CA" w:rsidRPr="00730764">
        <w:rPr>
          <w:rFonts w:ascii="Times New Roman" w:hAnsi="Times New Roman" w:cs="Times New Roman"/>
          <w:color w:val="000000"/>
          <w:spacing w:val="-4"/>
          <w:sz w:val="24"/>
          <w:szCs w:val="24"/>
        </w:rPr>
        <w:t>Compressive strength for different w/c ratio and different replacement</w:t>
      </w:r>
    </w:p>
    <w:p w:rsidR="00C754CA" w:rsidRPr="00730764" w:rsidRDefault="00C754CA" w:rsidP="004E18CF">
      <w:pPr>
        <w:spacing w:line="400" w:lineRule="exact"/>
        <w:rPr>
          <w:rFonts w:ascii="Times New Roman" w:hAnsi="Times New Roman" w:cs="Times New Roman"/>
          <w:sz w:val="28"/>
          <w:szCs w:val="28"/>
        </w:rPr>
      </w:pPr>
    </w:p>
    <w:tbl>
      <w:tblPr>
        <w:tblW w:w="8240" w:type="dxa"/>
        <w:tblLook w:val="04A0" w:firstRow="1" w:lastRow="0" w:firstColumn="1" w:lastColumn="0" w:noHBand="0" w:noVBand="1"/>
      </w:tblPr>
      <w:tblGrid>
        <w:gridCol w:w="960"/>
        <w:gridCol w:w="1231"/>
        <w:gridCol w:w="1200"/>
        <w:gridCol w:w="1133"/>
        <w:gridCol w:w="1008"/>
        <w:gridCol w:w="1023"/>
        <w:gridCol w:w="974"/>
        <w:gridCol w:w="974"/>
      </w:tblGrid>
      <w:tr w:rsidR="00C754CA" w:rsidRPr="00730764" w:rsidTr="005836B2">
        <w:trPr>
          <w:trHeight w:val="114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proofErr w:type="spellStart"/>
            <w:r w:rsidRPr="00730764">
              <w:rPr>
                <w:rFonts w:ascii="Times New Roman" w:eastAsia="Times New Roman" w:hAnsi="Times New Roman" w:cs="Times New Roman"/>
                <w:color w:val="000000"/>
              </w:rPr>
              <w:t>Sl</w:t>
            </w:r>
            <w:proofErr w:type="spellEnd"/>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Specimen</w:t>
            </w:r>
            <w:r w:rsidRPr="00730764">
              <w:rPr>
                <w:rFonts w:ascii="Times New Roman" w:eastAsia="Times New Roman" w:hAnsi="Times New Roman" w:cs="Times New Roman"/>
                <w:color w:val="000000"/>
              </w:rPr>
              <w:br/>
              <w:t>designation</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Specimen</w:t>
            </w:r>
            <w:r w:rsidRPr="00730764">
              <w:rPr>
                <w:rFonts w:ascii="Times New Roman" w:eastAsia="Times New Roman" w:hAnsi="Times New Roman" w:cs="Times New Roman"/>
                <w:color w:val="000000"/>
              </w:rPr>
              <w:br/>
            </w:r>
            <w:proofErr w:type="spellStart"/>
            <w:r w:rsidRPr="00730764">
              <w:rPr>
                <w:rFonts w:ascii="Times New Roman" w:eastAsia="Times New Roman" w:hAnsi="Times New Roman" w:cs="Times New Roman"/>
                <w:color w:val="000000"/>
              </w:rPr>
              <w:t>dia</w:t>
            </w:r>
            <w:proofErr w:type="spellEnd"/>
            <w:r w:rsidRPr="00730764">
              <w:rPr>
                <w:rFonts w:ascii="Times New Roman" w:eastAsia="Times New Roman" w:hAnsi="Times New Roman" w:cs="Times New Roman"/>
                <w:color w:val="000000"/>
              </w:rPr>
              <w:t>/size</w:t>
            </w:r>
            <w:r w:rsidRPr="00730764">
              <w:rPr>
                <w:rFonts w:ascii="Times New Roman" w:eastAsia="Times New Roman" w:hAnsi="Times New Roman" w:cs="Times New Roman"/>
                <w:color w:val="000000"/>
              </w:rPr>
              <w:br/>
              <w:t>(mm)</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Maximum</w:t>
            </w:r>
            <w:r w:rsidRPr="00730764">
              <w:rPr>
                <w:rFonts w:ascii="Times New Roman" w:eastAsia="Times New Roman" w:hAnsi="Times New Roman" w:cs="Times New Roman"/>
                <w:color w:val="000000"/>
              </w:rPr>
              <w:br/>
              <w:t>load (KN)</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KN/mm</w:t>
            </w:r>
            <w:r w:rsidRPr="00730764">
              <w:rPr>
                <w:rFonts w:ascii="Times New Roman" w:eastAsia="Times New Roman" w:hAnsi="Times New Roman" w:cs="Times New Roman"/>
                <w:color w:val="000000"/>
                <w:vertAlign w:val="superscript"/>
              </w:rPr>
              <w:t>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Crushing</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w:t>
            </w:r>
            <w:proofErr w:type="spellStart"/>
            <w:r w:rsidRPr="00730764">
              <w:rPr>
                <w:rFonts w:ascii="Times New Roman" w:eastAsia="Times New Roman" w:hAnsi="Times New Roman" w:cs="Times New Roman"/>
                <w:color w:val="000000"/>
              </w:rPr>
              <w:t>Mpa</w:t>
            </w:r>
            <w:proofErr w:type="spellEnd"/>
            <w:r w:rsidRPr="00730764">
              <w:rPr>
                <w:rFonts w:ascii="Times New Roman" w:eastAsia="Times New Roman" w:hAnsi="Times New Roman" w:cs="Times New Roman"/>
                <w:color w:val="000000"/>
              </w:rPr>
              <w: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Avg.</w:t>
            </w:r>
            <w:r w:rsidRPr="00730764">
              <w:rPr>
                <w:rFonts w:ascii="Times New Roman" w:eastAsia="Times New Roman" w:hAnsi="Times New Roman" w:cs="Times New Roman"/>
                <w:color w:val="000000"/>
              </w:rPr>
              <w:br/>
              <w:t>crushing</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w:t>
            </w:r>
            <w:proofErr w:type="spellStart"/>
            <w:r w:rsidRPr="00730764">
              <w:rPr>
                <w:rFonts w:ascii="Times New Roman" w:eastAsia="Times New Roman" w:hAnsi="Times New Roman" w:cs="Times New Roman"/>
                <w:color w:val="000000"/>
              </w:rPr>
              <w:t>Mpa</w:t>
            </w:r>
            <w:proofErr w:type="spellEnd"/>
            <w:r w:rsidRPr="00730764">
              <w:rPr>
                <w:rFonts w:ascii="Times New Roman" w:eastAsia="Times New Roman" w:hAnsi="Times New Roman" w:cs="Times New Roman"/>
                <w:color w:val="000000"/>
              </w:rPr>
              <w: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Avg.</w:t>
            </w:r>
            <w:r w:rsidRPr="00730764">
              <w:rPr>
                <w:rFonts w:ascii="Times New Roman" w:eastAsia="Times New Roman" w:hAnsi="Times New Roman" w:cs="Times New Roman"/>
                <w:color w:val="000000"/>
              </w:rPr>
              <w:br/>
              <w:t>crushing</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(Psi)</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128.51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0.01636</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16.3624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17.608</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2553.16</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174.24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0.02218</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22.1849</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33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112.13</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0.01428</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14.2768</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135.65</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0.01727</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17.2715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17.581</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2931.6</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150.18</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0.01912</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19.1215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128.41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0.01635</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16.3496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189.56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0.02414</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24.1355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23.307</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2872.59</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190.35</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0.02424</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24.2361</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169.25</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0.02155</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21.5495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227.72</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0.02899</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28.9941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28.389</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3498.94</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223.04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0.0284</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28.3983</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218.14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0.02777</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27.7744</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160.98</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0.0205</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20.4966</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21.5487</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3124.56</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199.86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0.02545</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25.4469</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146.89</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0.0187</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18.7026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226.3</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0.02881</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28.8133</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22.5095</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3263.88</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156.96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0.01998</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19.9847</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147.11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0.01873</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18.7306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180.56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0.02299</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22.9896</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24.8124</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3597.8</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218.14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0.02777</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27.7744</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185.93</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0.02367</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23.6733</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147.61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0.01879</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18.7942</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19.1669</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2779.2</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158.31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0.02016</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20.1566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145.69</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0.01855</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18.5498</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lastRenderedPageBreak/>
              <w:t>25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164.98</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0.02101</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21.0059</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20.4049</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2958.71</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152.2</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0.01938</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19.3787</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163.6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0.02083</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20.8302</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120.61</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0.01536</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15.3565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16.7541</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2429.34</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167.96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0.02139</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21.3853</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106.19</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0.01352</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13.5205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146.96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0.01871</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18.7115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16.5903</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2405.59</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128.34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0.01634</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16.3407</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115.6</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0.01472</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14.7186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128.99</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0.01642</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16.4235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15.581</w:t>
            </w:r>
          </w:p>
        </w:tc>
        <w:tc>
          <w:tcPr>
            <w:tcW w:w="960" w:type="dxa"/>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2598.14</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140.89</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0.01794</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17.9386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97.24</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0.01238</w:t>
            </w:r>
          </w:p>
        </w:tc>
        <w:tc>
          <w:tcPr>
            <w:tcW w:w="96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12.381</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shd w:val="clear" w:color="auto" w:fill="FFFFFF" w:themeFill="background1"/>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bl>
    <w:p w:rsidR="00C754CA" w:rsidRPr="00730764" w:rsidRDefault="00C754CA" w:rsidP="004E18CF">
      <w:pPr>
        <w:spacing w:line="400" w:lineRule="exact"/>
        <w:rPr>
          <w:rFonts w:ascii="Times New Roman" w:hAnsi="Times New Roman" w:cs="Times New Roman"/>
          <w:sz w:val="28"/>
          <w:szCs w:val="28"/>
        </w:rPr>
      </w:pPr>
    </w:p>
    <w:p w:rsidR="00C754CA" w:rsidRPr="00730764" w:rsidRDefault="00C754CA" w:rsidP="004E18CF">
      <w:pPr>
        <w:spacing w:line="400" w:lineRule="exact"/>
        <w:rPr>
          <w:rFonts w:ascii="Times New Roman" w:hAnsi="Times New Roman" w:cs="Times New Roman"/>
          <w:sz w:val="28"/>
          <w:szCs w:val="28"/>
        </w:rPr>
      </w:pPr>
    </w:p>
    <w:p w:rsidR="00C754CA" w:rsidRDefault="00C754CA"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Default="00F42BD6" w:rsidP="004E18CF">
      <w:pPr>
        <w:spacing w:line="400" w:lineRule="exact"/>
        <w:rPr>
          <w:rFonts w:ascii="Times New Roman" w:hAnsi="Times New Roman" w:cs="Times New Roman"/>
          <w:sz w:val="28"/>
          <w:szCs w:val="28"/>
        </w:rPr>
      </w:pPr>
    </w:p>
    <w:p w:rsidR="00F42BD6" w:rsidRPr="00730764" w:rsidRDefault="00F42BD6" w:rsidP="004E18CF">
      <w:pPr>
        <w:spacing w:line="400" w:lineRule="exact"/>
        <w:rPr>
          <w:rFonts w:ascii="Times New Roman" w:hAnsi="Times New Roman" w:cs="Times New Roman"/>
          <w:sz w:val="28"/>
          <w:szCs w:val="28"/>
        </w:rPr>
      </w:pPr>
    </w:p>
    <w:p w:rsidR="00C754CA" w:rsidRPr="00730764" w:rsidRDefault="00F42BD6" w:rsidP="004E18CF">
      <w:pPr>
        <w:spacing w:line="400" w:lineRule="exact"/>
        <w:rPr>
          <w:rFonts w:ascii="Times New Roman" w:hAnsi="Times New Roman" w:cs="Times New Roman"/>
          <w:sz w:val="28"/>
          <w:szCs w:val="28"/>
        </w:rPr>
      </w:pPr>
      <w:r>
        <w:rPr>
          <w:rFonts w:ascii="Times New Roman" w:hAnsi="Times New Roman" w:cs="Times New Roman"/>
          <w:b/>
          <w:color w:val="000000"/>
          <w:spacing w:val="-4"/>
          <w:sz w:val="24"/>
          <w:szCs w:val="24"/>
        </w:rPr>
        <w:lastRenderedPageBreak/>
        <w:t xml:space="preserve">Table </w:t>
      </w:r>
      <w:r w:rsidRPr="00F42BD6">
        <w:rPr>
          <w:rFonts w:ascii="Times New Roman" w:hAnsi="Times New Roman" w:cs="Times New Roman"/>
          <w:b/>
          <w:color w:val="000000"/>
          <w:spacing w:val="-4"/>
          <w:sz w:val="24"/>
          <w:szCs w:val="24"/>
        </w:rPr>
        <w:t>ΙΙΙ</w:t>
      </w:r>
      <w:r>
        <w:rPr>
          <w:rFonts w:ascii="Times New Roman" w:hAnsi="Times New Roman" w:cs="Times New Roman"/>
          <w:color w:val="000000"/>
          <w:spacing w:val="-3"/>
          <w:sz w:val="24"/>
          <w:szCs w:val="24"/>
        </w:rPr>
        <w:t xml:space="preserve"> </w:t>
      </w:r>
      <w:r w:rsidR="00C754CA" w:rsidRPr="00730764">
        <w:rPr>
          <w:rFonts w:ascii="Times New Roman" w:hAnsi="Times New Roman" w:cs="Times New Roman"/>
          <w:color w:val="000000"/>
          <w:spacing w:val="-3"/>
          <w:sz w:val="24"/>
          <w:szCs w:val="24"/>
        </w:rPr>
        <w:t>Tensile splitting strength for different w/c ratio and different replacement</w:t>
      </w:r>
    </w:p>
    <w:p w:rsidR="00C754CA" w:rsidRPr="00730764" w:rsidRDefault="00C754CA" w:rsidP="004E18CF">
      <w:pPr>
        <w:spacing w:line="400" w:lineRule="exact"/>
        <w:rPr>
          <w:rFonts w:ascii="Times New Roman" w:hAnsi="Times New Roman" w:cs="Times New Roman"/>
          <w:sz w:val="28"/>
          <w:szCs w:val="28"/>
        </w:rPr>
      </w:pPr>
    </w:p>
    <w:tbl>
      <w:tblPr>
        <w:tblW w:w="7720" w:type="dxa"/>
        <w:tblLook w:val="04A0" w:firstRow="1" w:lastRow="0" w:firstColumn="1" w:lastColumn="0" w:noHBand="0" w:noVBand="1"/>
      </w:tblPr>
      <w:tblGrid>
        <w:gridCol w:w="960"/>
        <w:gridCol w:w="1231"/>
        <w:gridCol w:w="1200"/>
        <w:gridCol w:w="1133"/>
        <w:gridCol w:w="1440"/>
        <w:gridCol w:w="960"/>
        <w:gridCol w:w="960"/>
      </w:tblGrid>
      <w:tr w:rsidR="00C754CA" w:rsidRPr="00730764" w:rsidTr="005836B2">
        <w:trPr>
          <w:trHeight w:val="114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proofErr w:type="spellStart"/>
            <w:r w:rsidRPr="00730764">
              <w:rPr>
                <w:rFonts w:ascii="Times New Roman" w:eastAsia="Times New Roman" w:hAnsi="Times New Roman" w:cs="Times New Roman"/>
                <w:color w:val="000000"/>
              </w:rPr>
              <w:t>Sl</w:t>
            </w:r>
            <w:proofErr w:type="spellEnd"/>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Specimen</w:t>
            </w:r>
            <w:r w:rsidRPr="00730764">
              <w:rPr>
                <w:rFonts w:ascii="Times New Roman" w:eastAsia="Times New Roman" w:hAnsi="Times New Roman" w:cs="Times New Roman"/>
                <w:color w:val="000000"/>
              </w:rPr>
              <w:br/>
              <w:t>designation</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Specimen</w:t>
            </w:r>
            <w:r w:rsidRPr="00730764">
              <w:rPr>
                <w:rFonts w:ascii="Times New Roman" w:eastAsia="Times New Roman" w:hAnsi="Times New Roman" w:cs="Times New Roman"/>
                <w:color w:val="000000"/>
              </w:rPr>
              <w:br/>
            </w:r>
            <w:proofErr w:type="spellStart"/>
            <w:r w:rsidRPr="00730764">
              <w:rPr>
                <w:rFonts w:ascii="Times New Roman" w:eastAsia="Times New Roman" w:hAnsi="Times New Roman" w:cs="Times New Roman"/>
                <w:color w:val="000000"/>
              </w:rPr>
              <w:t>dia</w:t>
            </w:r>
            <w:proofErr w:type="spellEnd"/>
            <w:r w:rsidRPr="00730764">
              <w:rPr>
                <w:rFonts w:ascii="Times New Roman" w:eastAsia="Times New Roman" w:hAnsi="Times New Roman" w:cs="Times New Roman"/>
                <w:color w:val="000000"/>
              </w:rPr>
              <w:t>/size</w:t>
            </w:r>
            <w:r w:rsidRPr="00730764">
              <w:rPr>
                <w:rFonts w:ascii="Times New Roman" w:eastAsia="Times New Roman" w:hAnsi="Times New Roman" w:cs="Times New Roman"/>
                <w:color w:val="000000"/>
              </w:rPr>
              <w:br/>
              <w:t>(mm)</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Maximum</w:t>
            </w:r>
            <w:r w:rsidRPr="00730764">
              <w:rPr>
                <w:rFonts w:ascii="Times New Roman" w:eastAsia="Times New Roman" w:hAnsi="Times New Roman" w:cs="Times New Roman"/>
                <w:color w:val="000000"/>
              </w:rPr>
              <w:br/>
              <w:t>load (KN)</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Tensile</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w:t>
            </w:r>
            <w:proofErr w:type="spellStart"/>
            <w:r w:rsidRPr="00730764">
              <w:rPr>
                <w:rFonts w:ascii="Times New Roman" w:eastAsia="Times New Roman" w:hAnsi="Times New Roman" w:cs="Times New Roman"/>
                <w:color w:val="000000"/>
              </w:rPr>
              <w:t>Mpa</w:t>
            </w:r>
            <w:proofErr w:type="spellEnd"/>
            <w:r w:rsidRPr="00730764">
              <w:rPr>
                <w:rFonts w:ascii="Times New Roman" w:eastAsia="Times New Roman" w:hAnsi="Times New Roman" w:cs="Times New Roman"/>
                <w:color w:val="000000"/>
              </w:rPr>
              <w: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Avg.</w:t>
            </w:r>
            <w:r w:rsidRPr="00730764">
              <w:rPr>
                <w:rFonts w:ascii="Times New Roman" w:eastAsia="Times New Roman" w:hAnsi="Times New Roman" w:cs="Times New Roman"/>
                <w:color w:val="000000"/>
              </w:rPr>
              <w:br/>
              <w:t>tensile</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w:t>
            </w:r>
            <w:proofErr w:type="spellStart"/>
            <w:r w:rsidRPr="00730764">
              <w:rPr>
                <w:rFonts w:ascii="Times New Roman" w:eastAsia="Times New Roman" w:hAnsi="Times New Roman" w:cs="Times New Roman"/>
                <w:color w:val="000000"/>
              </w:rPr>
              <w:t>Mpa</w:t>
            </w:r>
            <w:proofErr w:type="spellEnd"/>
            <w:r w:rsidRPr="00730764">
              <w:rPr>
                <w:rFonts w:ascii="Times New Roman" w:eastAsia="Times New Roman" w:hAnsi="Times New Roman" w:cs="Times New Roman"/>
                <w:color w:val="000000"/>
              </w:rPr>
              <w:t>)</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Avg.</w:t>
            </w:r>
            <w:r w:rsidRPr="00730764">
              <w:rPr>
                <w:rFonts w:ascii="Times New Roman" w:eastAsia="Times New Roman" w:hAnsi="Times New Roman" w:cs="Times New Roman"/>
                <w:color w:val="000000"/>
              </w:rPr>
              <w:br/>
              <w:t>tensile</w:t>
            </w:r>
            <w:r w:rsidRPr="00730764">
              <w:rPr>
                <w:rFonts w:ascii="Times New Roman" w:eastAsia="Times New Roman" w:hAnsi="Times New Roman" w:cs="Times New Roman"/>
                <w:color w:val="000000"/>
              </w:rPr>
              <w:br/>
              <w:t>strength</w:t>
            </w:r>
            <w:r w:rsidRPr="00730764">
              <w:rPr>
                <w:rFonts w:ascii="Times New Roman" w:eastAsia="Times New Roman" w:hAnsi="Times New Roman" w:cs="Times New Roman"/>
                <w:color w:val="000000"/>
              </w:rPr>
              <w:br/>
              <w:t>(Psi)</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65.41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2.082</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2.036</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295.268</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57.25</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1.822</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69.26</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2.205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71.84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2.287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2.587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375.085</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85</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2.706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86.96</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2.768</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61.26</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1.95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2.01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291.45</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64.71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2.06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WC42R30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64.08</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2.04</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84.82</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4262FF" w:rsidP="004E18CF">
            <w:pPr>
              <w:spacing w:after="0" w:line="400" w:lineRule="exact"/>
              <w:jc w:val="center"/>
              <w:rPr>
                <w:rFonts w:ascii="Times New Roman" w:eastAsia="Times New Roman" w:hAnsi="Times New Roman" w:cs="Times New Roman"/>
                <w:color w:val="FF0000"/>
              </w:rPr>
            </w:pPr>
            <w:r w:rsidRPr="004262FF">
              <w:rPr>
                <w:rFonts w:ascii="Times New Roman" w:eastAsia="Times New Roman" w:hAnsi="Times New Roman" w:cs="Times New Roman"/>
                <w:color w:val="000000" w:themeColor="text1"/>
              </w:rPr>
              <w:t>2.54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4262FF" w:rsidP="004E18CF">
            <w:pPr>
              <w:spacing w:after="0" w:line="400" w:lineRule="exact"/>
              <w:jc w:val="center"/>
              <w:rPr>
                <w:rFonts w:ascii="Times New Roman" w:eastAsia="Times New Roman" w:hAnsi="Times New Roman" w:cs="Times New Roman"/>
                <w:color w:val="000000"/>
              </w:rPr>
            </w:pPr>
            <w:r>
              <w:rPr>
                <w:rFonts w:ascii="Times New Roman" w:eastAsia="Times New Roman" w:hAnsi="Times New Roman" w:cs="Times New Roman"/>
                <w:color w:val="000000"/>
              </w:rPr>
              <w:t>368.3</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76.34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2.43</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WC48R10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26705F" w:rsidRDefault="00C754CA"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26705F" w:rsidRDefault="0026705F" w:rsidP="004E18CF">
            <w:pPr>
              <w:spacing w:after="0" w:line="400" w:lineRule="exact"/>
              <w:jc w:val="center"/>
              <w:rPr>
                <w:rFonts w:ascii="Times New Roman" w:eastAsia="Times New Roman" w:hAnsi="Times New Roman" w:cs="Times New Roman"/>
                <w:color w:val="000000" w:themeColor="text1"/>
              </w:rPr>
            </w:pPr>
            <w:r w:rsidRPr="0026705F">
              <w:rPr>
                <w:rFonts w:ascii="Times New Roman" w:eastAsia="Times New Roman" w:hAnsi="Times New Roman" w:cs="Times New Roman"/>
                <w:color w:val="000000" w:themeColor="text1"/>
              </w:rPr>
              <w:t>78.85</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4262FF" w:rsidRDefault="004262FF" w:rsidP="004E18CF">
            <w:pPr>
              <w:spacing w:after="0" w:line="400" w:lineRule="exact"/>
              <w:jc w:val="center"/>
              <w:rPr>
                <w:rFonts w:ascii="Times New Roman" w:eastAsia="Times New Roman" w:hAnsi="Times New Roman" w:cs="Times New Roman"/>
                <w:color w:val="000000" w:themeColor="text1"/>
              </w:rPr>
            </w:pPr>
            <w:r w:rsidRPr="004262FF">
              <w:rPr>
                <w:rFonts w:ascii="Times New Roman" w:eastAsia="Times New Roman" w:hAnsi="Times New Roman" w:cs="Times New Roman"/>
                <w:color w:val="000000" w:themeColor="text1"/>
              </w:rPr>
              <w:t>2.51</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FF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90.3</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2.874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2.694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390.608</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68.58</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2.183</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95.01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3.024</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75.41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2.400</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2.251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326.33</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72.11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2.295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64.59</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2.056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67.64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2.153</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2.329</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337.653</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68.95</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2.195</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WC57R10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82.88</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2.638</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80.92</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2.576</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2.417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350.469</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76.64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2.440</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WC57R20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70.24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2.236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lastRenderedPageBreak/>
              <w:t>25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62.39</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1.986</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1.838</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266.513</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54.92</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1.748</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27</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55.92</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1.780</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28</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50.49</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1.607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2.141</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310.453</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29</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68.66</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2.186</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WC42R0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82.64</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2.631</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31</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64.77</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2.062</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2.384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345.669</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32</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98.01</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3.120</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33</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WC48R0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61.9</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1.970</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34</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81.18</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2.584</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2.298</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333.222</w:t>
            </w: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35</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67.25</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2.141</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r w:rsidR="00C754CA" w:rsidRPr="00730764" w:rsidTr="005836B2">
        <w:trPr>
          <w:trHeight w:val="28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36</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WC57R0</w:t>
            </w:r>
          </w:p>
        </w:tc>
        <w:tc>
          <w:tcPr>
            <w:tcW w:w="12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100</w:t>
            </w:r>
          </w:p>
        </w:tc>
        <w:tc>
          <w:tcPr>
            <w:tcW w:w="100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68.16</w:t>
            </w:r>
          </w:p>
        </w:tc>
        <w:tc>
          <w:tcPr>
            <w:tcW w:w="1440" w:type="dxa"/>
            <w:tcBorders>
              <w:top w:val="nil"/>
              <w:left w:val="nil"/>
              <w:bottom w:val="single" w:sz="4" w:space="0" w:color="auto"/>
              <w:right w:val="single" w:sz="4" w:space="0" w:color="auto"/>
            </w:tcBorders>
            <w:shd w:val="clear" w:color="auto" w:fill="auto"/>
            <w:noWrap/>
            <w:vAlign w:val="center"/>
            <w:hideMark/>
          </w:tcPr>
          <w:p w:rsidR="00C754CA" w:rsidRPr="00730764" w:rsidRDefault="00C754CA" w:rsidP="004E18CF">
            <w:pPr>
              <w:spacing w:after="0" w:line="400" w:lineRule="exact"/>
              <w:jc w:val="center"/>
              <w:rPr>
                <w:rFonts w:ascii="Times New Roman" w:eastAsia="Times New Roman" w:hAnsi="Times New Roman" w:cs="Times New Roman"/>
                <w:color w:val="000000"/>
              </w:rPr>
            </w:pPr>
            <w:r w:rsidRPr="00730764">
              <w:rPr>
                <w:rFonts w:ascii="Times New Roman" w:eastAsia="Times New Roman" w:hAnsi="Times New Roman" w:cs="Times New Roman"/>
                <w:color w:val="000000"/>
              </w:rPr>
              <w:t>2.170</w:t>
            </w: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c>
          <w:tcPr>
            <w:tcW w:w="960" w:type="dxa"/>
            <w:vMerge/>
            <w:tcBorders>
              <w:top w:val="nil"/>
              <w:left w:val="single" w:sz="4" w:space="0" w:color="auto"/>
              <w:bottom w:val="single" w:sz="4" w:space="0" w:color="auto"/>
              <w:right w:val="single" w:sz="4" w:space="0" w:color="auto"/>
            </w:tcBorders>
            <w:vAlign w:val="center"/>
            <w:hideMark/>
          </w:tcPr>
          <w:p w:rsidR="00C754CA" w:rsidRPr="00730764" w:rsidRDefault="00C754CA" w:rsidP="004E18CF">
            <w:pPr>
              <w:spacing w:after="0" w:line="400" w:lineRule="exact"/>
              <w:rPr>
                <w:rFonts w:ascii="Times New Roman" w:eastAsia="Times New Roman" w:hAnsi="Times New Roman" w:cs="Times New Roman"/>
                <w:color w:val="000000"/>
              </w:rPr>
            </w:pPr>
          </w:p>
        </w:tc>
      </w:tr>
    </w:tbl>
    <w:p w:rsidR="00C754CA" w:rsidRPr="00730764" w:rsidRDefault="00C754CA" w:rsidP="004E18CF">
      <w:pPr>
        <w:spacing w:line="400" w:lineRule="exact"/>
        <w:rPr>
          <w:rFonts w:ascii="Times New Roman" w:hAnsi="Times New Roman" w:cs="Times New Roman"/>
          <w:sz w:val="28"/>
          <w:szCs w:val="28"/>
        </w:rPr>
      </w:pPr>
    </w:p>
    <w:p w:rsidR="00C754CA" w:rsidRPr="00730764" w:rsidRDefault="00C754CA" w:rsidP="004E18CF">
      <w:pPr>
        <w:widowControl w:val="0"/>
        <w:autoSpaceDE w:val="0"/>
        <w:autoSpaceDN w:val="0"/>
        <w:adjustRightInd w:val="0"/>
        <w:spacing w:before="136" w:after="0" w:line="400" w:lineRule="exact"/>
        <w:jc w:val="both"/>
        <w:rPr>
          <w:rFonts w:ascii="Times New Roman" w:hAnsi="Times New Roman" w:cs="Times New Roman"/>
          <w:color w:val="000000"/>
          <w:spacing w:val="-4"/>
          <w:sz w:val="24"/>
          <w:szCs w:val="24"/>
        </w:rPr>
      </w:pPr>
    </w:p>
    <w:p w:rsidR="00E02AB3" w:rsidRPr="00730764" w:rsidRDefault="00E02AB3" w:rsidP="004E18CF">
      <w:pPr>
        <w:widowControl w:val="0"/>
        <w:autoSpaceDE w:val="0"/>
        <w:autoSpaceDN w:val="0"/>
        <w:adjustRightInd w:val="0"/>
        <w:spacing w:before="264" w:after="0" w:line="400" w:lineRule="exact"/>
        <w:jc w:val="both"/>
        <w:rPr>
          <w:rFonts w:ascii="Times New Roman" w:hAnsi="Times New Roman" w:cs="Times New Roman"/>
          <w:color w:val="000000"/>
          <w:spacing w:val="-4"/>
          <w:sz w:val="24"/>
          <w:szCs w:val="24"/>
        </w:rPr>
      </w:pPr>
    </w:p>
    <w:p w:rsidR="0020124F" w:rsidRPr="00730764" w:rsidRDefault="0020124F" w:rsidP="004E18CF">
      <w:pPr>
        <w:spacing w:line="400" w:lineRule="exact"/>
        <w:rPr>
          <w:rFonts w:ascii="Times New Roman" w:hAnsi="Times New Roman" w:cs="Times New Roman"/>
        </w:rPr>
      </w:pPr>
    </w:p>
    <w:sectPr w:rsidR="0020124F" w:rsidRPr="0073076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376C" w:rsidRDefault="00A6376C">
      <w:pPr>
        <w:spacing w:after="0" w:line="240" w:lineRule="auto"/>
      </w:pPr>
      <w:r>
        <w:separator/>
      </w:r>
    </w:p>
  </w:endnote>
  <w:endnote w:type="continuationSeparator" w:id="0">
    <w:p w:rsidR="00A6376C" w:rsidRDefault="00A63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rinda">
    <w:panose1 w:val="02000500000000020004"/>
    <w:charset w:val="00"/>
    <w:family w:val="auto"/>
    <w:pitch w:val="variable"/>
    <w:sig w:usb0="0001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Book Antiqua">
    <w:panose1 w:val="02040602050305030304"/>
    <w:charset w:val="00"/>
    <w:family w:val="roman"/>
    <w:pitch w:val="variable"/>
    <w:sig w:usb0="00000287" w:usb1="00000000" w:usb2="00000000" w:usb3="00000000" w:csb0="0000009F" w:csb1="00000000"/>
  </w:font>
  <w:font w:name="Times New Roman 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123481"/>
      <w:docPartObj>
        <w:docPartGallery w:val="Page Numbers (Bottom of Page)"/>
        <w:docPartUnique/>
      </w:docPartObj>
    </w:sdtPr>
    <w:sdtEndPr>
      <w:rPr>
        <w:noProof/>
      </w:rPr>
    </w:sdtEndPr>
    <w:sdtContent>
      <w:p w:rsidR="00D5431B" w:rsidRDefault="00D5431B">
        <w:pPr>
          <w:pStyle w:val="Footer"/>
          <w:jc w:val="center"/>
        </w:pPr>
        <w:r>
          <w:fldChar w:fldCharType="begin"/>
        </w:r>
        <w:r>
          <w:instrText xml:space="preserve"> PAGE   \* MERGEFORMAT </w:instrText>
        </w:r>
        <w:r>
          <w:fldChar w:fldCharType="separate"/>
        </w:r>
        <w:r w:rsidR="008C6678">
          <w:rPr>
            <w:noProof/>
          </w:rPr>
          <w:t>20</w:t>
        </w:r>
        <w:r>
          <w:rPr>
            <w:noProof/>
          </w:rPr>
          <w:fldChar w:fldCharType="end"/>
        </w:r>
      </w:p>
    </w:sdtContent>
  </w:sdt>
  <w:p w:rsidR="00D5431B" w:rsidRDefault="00D5431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6883898"/>
      <w:docPartObj>
        <w:docPartGallery w:val="Page Numbers (Bottom of Page)"/>
        <w:docPartUnique/>
      </w:docPartObj>
    </w:sdtPr>
    <w:sdtEndPr>
      <w:rPr>
        <w:noProof/>
      </w:rPr>
    </w:sdtEndPr>
    <w:sdtContent>
      <w:p w:rsidR="00D5431B" w:rsidRDefault="00D5431B">
        <w:pPr>
          <w:pStyle w:val="Footer"/>
          <w:jc w:val="center"/>
        </w:pPr>
        <w:r>
          <w:fldChar w:fldCharType="begin"/>
        </w:r>
        <w:r>
          <w:instrText xml:space="preserve"> PAGE   \* MERGEFORMAT </w:instrText>
        </w:r>
        <w:r>
          <w:fldChar w:fldCharType="separate"/>
        </w:r>
        <w:r w:rsidR="00C27B88">
          <w:rPr>
            <w:noProof/>
          </w:rPr>
          <w:t xml:space="preserve"> </w:t>
        </w:r>
        <w:r>
          <w:rPr>
            <w:noProof/>
          </w:rPr>
          <w:fldChar w:fldCharType="end"/>
        </w:r>
      </w:p>
    </w:sdtContent>
  </w:sdt>
  <w:p w:rsidR="00D5431B" w:rsidRDefault="00D5431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376C" w:rsidRDefault="00A6376C">
      <w:pPr>
        <w:spacing w:after="0" w:line="240" w:lineRule="auto"/>
      </w:pPr>
      <w:r>
        <w:separator/>
      </w:r>
    </w:p>
  </w:footnote>
  <w:footnote w:type="continuationSeparator" w:id="0">
    <w:p w:rsidR="00A6376C" w:rsidRDefault="00A637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F3F1A"/>
    <w:multiLevelType w:val="multilevel"/>
    <w:tmpl w:val="0E6ECEAE"/>
    <w:lvl w:ilvl="0">
      <w:start w:val="1"/>
      <w:numFmt w:val="decimal"/>
      <w:lvlText w:val="%1"/>
      <w:lvlJc w:val="left"/>
      <w:pPr>
        <w:ind w:left="375" w:hanging="37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nsid w:val="0B39305E"/>
    <w:multiLevelType w:val="hybridMultilevel"/>
    <w:tmpl w:val="721AC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F93E2C"/>
    <w:multiLevelType w:val="hybridMultilevel"/>
    <w:tmpl w:val="ED6E3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EF25DE"/>
    <w:multiLevelType w:val="hybridMultilevel"/>
    <w:tmpl w:val="1D78D838"/>
    <w:lvl w:ilvl="0" w:tplc="BA3C3E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113061D"/>
    <w:multiLevelType w:val="multilevel"/>
    <w:tmpl w:val="CAD4D202"/>
    <w:lvl w:ilvl="0">
      <w:start w:val="1"/>
      <w:numFmt w:val="decimal"/>
      <w:suff w:val="space"/>
      <w:lvlText w:val="CHAPTER %1"/>
      <w:lvlJc w:val="left"/>
      <w:pPr>
        <w:ind w:left="0" w:firstLine="0"/>
      </w:pPr>
      <w:rPr>
        <w:rFonts w:ascii="Times New Roman" w:hAnsi="Times New Roman" w:hint="default"/>
        <w:b/>
        <w:i w:val="0"/>
        <w:sz w:val="36"/>
        <w:szCs w:val="36"/>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
    <w:nsid w:val="318D3053"/>
    <w:multiLevelType w:val="hybridMultilevel"/>
    <w:tmpl w:val="580A0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0721567"/>
    <w:multiLevelType w:val="hybridMultilevel"/>
    <w:tmpl w:val="66D80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7E6F94"/>
    <w:multiLevelType w:val="hybridMultilevel"/>
    <w:tmpl w:val="836AF3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2"/>
  </w:num>
  <w:num w:numId="5">
    <w:abstractNumId w:val="7"/>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18F"/>
    <w:rsid w:val="00047058"/>
    <w:rsid w:val="001106A6"/>
    <w:rsid w:val="00137619"/>
    <w:rsid w:val="00161B38"/>
    <w:rsid w:val="001737C0"/>
    <w:rsid w:val="001A6C62"/>
    <w:rsid w:val="001C3C96"/>
    <w:rsid w:val="001F5B0E"/>
    <w:rsid w:val="0020124F"/>
    <w:rsid w:val="00201D69"/>
    <w:rsid w:val="0026705F"/>
    <w:rsid w:val="002C0845"/>
    <w:rsid w:val="002F7599"/>
    <w:rsid w:val="00320E5D"/>
    <w:rsid w:val="00322ECD"/>
    <w:rsid w:val="00335450"/>
    <w:rsid w:val="003772BE"/>
    <w:rsid w:val="004262FF"/>
    <w:rsid w:val="0048783C"/>
    <w:rsid w:val="004D773E"/>
    <w:rsid w:val="004E18CF"/>
    <w:rsid w:val="005130F3"/>
    <w:rsid w:val="00516035"/>
    <w:rsid w:val="00563C91"/>
    <w:rsid w:val="005801B9"/>
    <w:rsid w:val="005836B2"/>
    <w:rsid w:val="00583DC1"/>
    <w:rsid w:val="005D53F4"/>
    <w:rsid w:val="005E21EC"/>
    <w:rsid w:val="006365CB"/>
    <w:rsid w:val="00664FC8"/>
    <w:rsid w:val="006719AF"/>
    <w:rsid w:val="00730764"/>
    <w:rsid w:val="007D341D"/>
    <w:rsid w:val="00813FCC"/>
    <w:rsid w:val="008C5070"/>
    <w:rsid w:val="008C6678"/>
    <w:rsid w:val="009039A1"/>
    <w:rsid w:val="0094475F"/>
    <w:rsid w:val="0096018F"/>
    <w:rsid w:val="0097243B"/>
    <w:rsid w:val="00A6376C"/>
    <w:rsid w:val="00A762E6"/>
    <w:rsid w:val="00AF2296"/>
    <w:rsid w:val="00B568E7"/>
    <w:rsid w:val="00B60887"/>
    <w:rsid w:val="00B7069D"/>
    <w:rsid w:val="00C10ACA"/>
    <w:rsid w:val="00C27B88"/>
    <w:rsid w:val="00C71264"/>
    <w:rsid w:val="00C754CA"/>
    <w:rsid w:val="00C9610A"/>
    <w:rsid w:val="00CD3A97"/>
    <w:rsid w:val="00D5431B"/>
    <w:rsid w:val="00DF50D7"/>
    <w:rsid w:val="00E02AB3"/>
    <w:rsid w:val="00E95F84"/>
    <w:rsid w:val="00EA0214"/>
    <w:rsid w:val="00EA64B8"/>
    <w:rsid w:val="00F2422F"/>
    <w:rsid w:val="00F42BD6"/>
    <w:rsid w:val="00F94645"/>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377AE831-8A6D-4D86-8B40-63B448268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422F"/>
  </w:style>
  <w:style w:type="paragraph" w:styleId="Heading1">
    <w:name w:val="heading 1"/>
    <w:basedOn w:val="Normal"/>
    <w:next w:val="Normal"/>
    <w:link w:val="Heading1Char"/>
    <w:uiPriority w:val="9"/>
    <w:qFormat/>
    <w:rsid w:val="00C754CA"/>
    <w:pPr>
      <w:keepNext/>
      <w:keepLines/>
      <w:spacing w:before="240" w:after="0"/>
      <w:outlineLvl w:val="0"/>
    </w:pPr>
    <w:rPr>
      <w:rFonts w:ascii="Times New Roman" w:eastAsiaTheme="majorEastAsia" w:hAnsi="Times New Roman" w:cstheme="majorBidi"/>
      <w:sz w:val="40"/>
      <w:szCs w:val="32"/>
    </w:rPr>
  </w:style>
  <w:style w:type="paragraph" w:styleId="Heading2">
    <w:name w:val="heading 2"/>
    <w:basedOn w:val="Normal"/>
    <w:next w:val="Normal"/>
    <w:link w:val="Heading2Char"/>
    <w:uiPriority w:val="9"/>
    <w:unhideWhenUsed/>
    <w:qFormat/>
    <w:rsid w:val="00C754CA"/>
    <w:pPr>
      <w:keepNext/>
      <w:keepLines/>
      <w:spacing w:before="240" w:after="240" w:line="240" w:lineRule="auto"/>
      <w:jc w:val="both"/>
      <w:outlineLvl w:val="1"/>
    </w:pPr>
    <w:rPr>
      <w:rFonts w:ascii="Times New Roman" w:eastAsiaTheme="majorEastAsia" w:hAnsi="Times New Roman" w:cstheme="majorBidi"/>
      <w:b/>
      <w:color w:val="000000" w:themeColor="text1"/>
      <w:sz w:val="28"/>
      <w:szCs w:val="26"/>
    </w:rPr>
  </w:style>
  <w:style w:type="paragraph" w:styleId="Heading3">
    <w:name w:val="heading 3"/>
    <w:basedOn w:val="Normal"/>
    <w:next w:val="Normal"/>
    <w:link w:val="Heading3Char"/>
    <w:uiPriority w:val="9"/>
    <w:semiHidden/>
    <w:unhideWhenUsed/>
    <w:qFormat/>
    <w:rsid w:val="00C754CA"/>
    <w:pPr>
      <w:keepNext/>
      <w:keepLines/>
      <w:spacing w:before="40" w:after="0" w:line="360" w:lineRule="auto"/>
      <w:jc w:val="both"/>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C754CA"/>
    <w:pPr>
      <w:keepNext/>
      <w:keepLines/>
      <w:spacing w:before="40" w:after="0" w:line="360" w:lineRule="auto"/>
      <w:jc w:val="both"/>
      <w:outlineLvl w:val="3"/>
    </w:pPr>
    <w:rPr>
      <w:rFonts w:asciiTheme="majorHAnsi" w:eastAsiaTheme="majorEastAsia" w:hAnsiTheme="majorHAnsi" w:cstheme="majorBidi"/>
      <w:i/>
      <w:iCs/>
      <w:color w:val="2E74B5" w:themeColor="accent1" w:themeShade="BF"/>
      <w:sz w:val="24"/>
    </w:rPr>
  </w:style>
  <w:style w:type="paragraph" w:styleId="Heading5">
    <w:name w:val="heading 5"/>
    <w:basedOn w:val="Normal"/>
    <w:next w:val="Normal"/>
    <w:link w:val="Heading5Char"/>
    <w:uiPriority w:val="9"/>
    <w:semiHidden/>
    <w:unhideWhenUsed/>
    <w:qFormat/>
    <w:rsid w:val="00C754CA"/>
    <w:pPr>
      <w:keepNext/>
      <w:keepLines/>
      <w:spacing w:before="40" w:after="0" w:line="360" w:lineRule="auto"/>
      <w:jc w:val="both"/>
      <w:outlineLvl w:val="4"/>
    </w:pPr>
    <w:rPr>
      <w:rFonts w:asciiTheme="majorHAnsi" w:eastAsiaTheme="majorEastAsia" w:hAnsiTheme="majorHAnsi" w:cstheme="majorBidi"/>
      <w:color w:val="2E74B5" w:themeColor="accent1" w:themeShade="BF"/>
      <w:sz w:val="24"/>
    </w:rPr>
  </w:style>
  <w:style w:type="paragraph" w:styleId="Heading6">
    <w:name w:val="heading 6"/>
    <w:basedOn w:val="Normal"/>
    <w:next w:val="Normal"/>
    <w:link w:val="Heading6Char"/>
    <w:uiPriority w:val="9"/>
    <w:semiHidden/>
    <w:unhideWhenUsed/>
    <w:qFormat/>
    <w:rsid w:val="00C754CA"/>
    <w:pPr>
      <w:keepNext/>
      <w:keepLines/>
      <w:spacing w:before="40" w:after="0" w:line="360" w:lineRule="auto"/>
      <w:jc w:val="both"/>
      <w:outlineLvl w:val="5"/>
    </w:pPr>
    <w:rPr>
      <w:rFonts w:asciiTheme="majorHAnsi" w:eastAsiaTheme="majorEastAsia" w:hAnsiTheme="majorHAnsi" w:cstheme="majorBidi"/>
      <w:color w:val="1F4D78" w:themeColor="accent1" w:themeShade="7F"/>
      <w:sz w:val="24"/>
    </w:rPr>
  </w:style>
  <w:style w:type="paragraph" w:styleId="Heading7">
    <w:name w:val="heading 7"/>
    <w:basedOn w:val="Normal"/>
    <w:next w:val="Normal"/>
    <w:link w:val="Heading7Char"/>
    <w:uiPriority w:val="9"/>
    <w:semiHidden/>
    <w:unhideWhenUsed/>
    <w:qFormat/>
    <w:rsid w:val="00C754CA"/>
    <w:pPr>
      <w:keepNext/>
      <w:keepLines/>
      <w:spacing w:before="40" w:after="0" w:line="360" w:lineRule="auto"/>
      <w:jc w:val="both"/>
      <w:outlineLvl w:val="6"/>
    </w:pPr>
    <w:rPr>
      <w:rFonts w:asciiTheme="majorHAnsi" w:eastAsiaTheme="majorEastAsia" w:hAnsiTheme="majorHAnsi" w:cstheme="majorBidi"/>
      <w:i/>
      <w:iCs/>
      <w:color w:val="1F4D78" w:themeColor="accent1" w:themeShade="7F"/>
      <w:sz w:val="24"/>
    </w:rPr>
  </w:style>
  <w:style w:type="paragraph" w:styleId="Heading8">
    <w:name w:val="heading 8"/>
    <w:basedOn w:val="Normal"/>
    <w:next w:val="Normal"/>
    <w:link w:val="Heading8Char"/>
    <w:uiPriority w:val="9"/>
    <w:semiHidden/>
    <w:unhideWhenUsed/>
    <w:qFormat/>
    <w:rsid w:val="00C754CA"/>
    <w:pPr>
      <w:keepNext/>
      <w:keepLines/>
      <w:spacing w:before="40" w:after="0" w:line="360" w:lineRule="auto"/>
      <w:jc w:val="both"/>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754CA"/>
    <w:pPr>
      <w:keepNext/>
      <w:keepLines/>
      <w:spacing w:before="40" w:after="0" w:line="360" w:lineRule="auto"/>
      <w:jc w:val="both"/>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422F"/>
    <w:pPr>
      <w:spacing w:after="200" w:line="276" w:lineRule="auto"/>
      <w:ind w:left="720"/>
      <w:contextualSpacing/>
    </w:pPr>
    <w:rPr>
      <w:rFonts w:eastAsiaTheme="minorEastAsia"/>
    </w:rPr>
  </w:style>
  <w:style w:type="table" w:styleId="TableGrid">
    <w:name w:val="Table Grid"/>
    <w:basedOn w:val="TableNormal"/>
    <w:uiPriority w:val="39"/>
    <w:rsid w:val="00E02A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E02AB3"/>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E02AB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E02AB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E02AB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E02AB3"/>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E02AB3"/>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basedOn w:val="Normal"/>
    <w:next w:val="Normal"/>
    <w:uiPriority w:val="35"/>
    <w:unhideWhenUsed/>
    <w:qFormat/>
    <w:rsid w:val="00E02AB3"/>
    <w:pPr>
      <w:spacing w:after="200" w:line="240" w:lineRule="auto"/>
    </w:pPr>
    <w:rPr>
      <w:i/>
      <w:iCs/>
      <w:color w:val="44546A" w:themeColor="text2"/>
      <w:sz w:val="18"/>
      <w:szCs w:val="18"/>
    </w:rPr>
  </w:style>
  <w:style w:type="character" w:styleId="Hyperlink">
    <w:name w:val="Hyperlink"/>
    <w:basedOn w:val="DefaultParagraphFont"/>
    <w:uiPriority w:val="99"/>
    <w:unhideWhenUsed/>
    <w:rsid w:val="00E02AB3"/>
    <w:rPr>
      <w:color w:val="0563C1" w:themeColor="hyperlink"/>
      <w:u w:val="single"/>
    </w:rPr>
  </w:style>
  <w:style w:type="paragraph" w:styleId="Header">
    <w:name w:val="header"/>
    <w:basedOn w:val="Normal"/>
    <w:link w:val="HeaderChar"/>
    <w:uiPriority w:val="99"/>
    <w:unhideWhenUsed/>
    <w:rsid w:val="00E02A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2AB3"/>
  </w:style>
  <w:style w:type="paragraph" w:styleId="Footer">
    <w:name w:val="footer"/>
    <w:basedOn w:val="Normal"/>
    <w:link w:val="FooterChar"/>
    <w:uiPriority w:val="99"/>
    <w:unhideWhenUsed/>
    <w:rsid w:val="00E02A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2AB3"/>
  </w:style>
  <w:style w:type="paragraph" w:styleId="BalloonText">
    <w:name w:val="Balloon Text"/>
    <w:basedOn w:val="Normal"/>
    <w:link w:val="BalloonTextChar"/>
    <w:uiPriority w:val="99"/>
    <w:semiHidden/>
    <w:unhideWhenUsed/>
    <w:rsid w:val="00E02A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2AB3"/>
    <w:rPr>
      <w:rFonts w:ascii="Tahoma" w:hAnsi="Tahoma" w:cs="Tahoma"/>
      <w:sz w:val="16"/>
      <w:szCs w:val="16"/>
    </w:rPr>
  </w:style>
  <w:style w:type="character" w:customStyle="1" w:styleId="Heading1Char">
    <w:name w:val="Heading 1 Char"/>
    <w:basedOn w:val="DefaultParagraphFont"/>
    <w:link w:val="Heading1"/>
    <w:uiPriority w:val="9"/>
    <w:rsid w:val="00C754CA"/>
    <w:rPr>
      <w:rFonts w:ascii="Times New Roman" w:eastAsiaTheme="majorEastAsia" w:hAnsi="Times New Roman" w:cstheme="majorBidi"/>
      <w:sz w:val="40"/>
      <w:szCs w:val="32"/>
    </w:rPr>
  </w:style>
  <w:style w:type="character" w:customStyle="1" w:styleId="Heading2Char">
    <w:name w:val="Heading 2 Char"/>
    <w:basedOn w:val="DefaultParagraphFont"/>
    <w:link w:val="Heading2"/>
    <w:uiPriority w:val="9"/>
    <w:rsid w:val="00C754CA"/>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semiHidden/>
    <w:rsid w:val="00C754CA"/>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C754CA"/>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C754CA"/>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C754CA"/>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C754CA"/>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C754C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754CA"/>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C754CA"/>
    <w:pPr>
      <w:outlineLvl w:val="9"/>
    </w:pPr>
    <w:rPr>
      <w:rFonts w:asciiTheme="majorHAnsi" w:hAnsiTheme="majorHAnsi"/>
      <w:color w:val="2E74B5" w:themeColor="accent1" w:themeShade="BF"/>
      <w:sz w:val="32"/>
    </w:rPr>
  </w:style>
  <w:style w:type="paragraph" w:styleId="TOC1">
    <w:name w:val="toc 1"/>
    <w:basedOn w:val="Normal"/>
    <w:next w:val="Normal"/>
    <w:autoRedefine/>
    <w:uiPriority w:val="39"/>
    <w:unhideWhenUsed/>
    <w:rsid w:val="00C754CA"/>
    <w:pPr>
      <w:spacing w:after="100" w:line="360" w:lineRule="auto"/>
      <w:jc w:val="both"/>
    </w:pPr>
    <w:rPr>
      <w:rFonts w:ascii="Times New Roman" w:hAnsi="Times New Roman"/>
      <w:sz w:val="24"/>
    </w:rPr>
  </w:style>
  <w:style w:type="paragraph" w:styleId="TOC2">
    <w:name w:val="toc 2"/>
    <w:basedOn w:val="Normal"/>
    <w:next w:val="Normal"/>
    <w:autoRedefine/>
    <w:uiPriority w:val="39"/>
    <w:unhideWhenUsed/>
    <w:rsid w:val="00C754CA"/>
    <w:pPr>
      <w:spacing w:after="100" w:line="360" w:lineRule="auto"/>
      <w:ind w:left="240"/>
      <w:jc w:val="both"/>
    </w:pPr>
    <w:rPr>
      <w:rFonts w:ascii="Times New Roman" w:hAnsi="Times New Roman"/>
      <w:sz w:val="24"/>
    </w:rPr>
  </w:style>
  <w:style w:type="paragraph" w:customStyle="1" w:styleId="references">
    <w:name w:val="references"/>
    <w:basedOn w:val="Normal"/>
    <w:link w:val="referencesChar"/>
    <w:qFormat/>
    <w:rsid w:val="00C754CA"/>
    <w:pPr>
      <w:keepLines/>
      <w:tabs>
        <w:tab w:val="right" w:pos="340"/>
        <w:tab w:val="left" w:pos="454"/>
      </w:tabs>
      <w:autoSpaceDE w:val="0"/>
      <w:autoSpaceDN w:val="0"/>
      <w:spacing w:after="0" w:line="240" w:lineRule="exact"/>
      <w:ind w:left="454" w:hanging="454"/>
      <w:jc w:val="both"/>
    </w:pPr>
    <w:rPr>
      <w:rFonts w:ascii="Times" w:eastAsia="Times New Roman" w:hAnsi="Times" w:cs="Times New Roman"/>
      <w:sz w:val="20"/>
      <w:szCs w:val="20"/>
      <w:lang w:val="en-GB"/>
    </w:rPr>
  </w:style>
  <w:style w:type="character" w:customStyle="1" w:styleId="referencesChar">
    <w:name w:val="references Char"/>
    <w:link w:val="references"/>
    <w:rsid w:val="00C754CA"/>
    <w:rPr>
      <w:rFonts w:ascii="Times" w:eastAsia="Times New Roman" w:hAnsi="Times" w:cs="Times New Roman"/>
      <w:sz w:val="20"/>
      <w:szCs w:val="20"/>
      <w:lang w:val="en-GB"/>
    </w:rPr>
  </w:style>
  <w:style w:type="paragraph" w:styleId="TableofFigures">
    <w:name w:val="table of figures"/>
    <w:basedOn w:val="Normal"/>
    <w:next w:val="Normal"/>
    <w:uiPriority w:val="99"/>
    <w:unhideWhenUsed/>
    <w:rsid w:val="0097243B"/>
    <w:pPr>
      <w:spacing w:after="0"/>
    </w:pPr>
    <w:rPr>
      <w:rFonts w:ascii="Times New Roman" w:hAnsi="Times New Roman"/>
      <w:sz w:val="25"/>
    </w:rPr>
  </w:style>
  <w:style w:type="character" w:styleId="CommentReference">
    <w:name w:val="annotation reference"/>
    <w:basedOn w:val="DefaultParagraphFont"/>
    <w:uiPriority w:val="99"/>
    <w:semiHidden/>
    <w:unhideWhenUsed/>
    <w:rsid w:val="006365CB"/>
    <w:rPr>
      <w:sz w:val="16"/>
      <w:szCs w:val="16"/>
    </w:rPr>
  </w:style>
  <w:style w:type="paragraph" w:styleId="CommentText">
    <w:name w:val="annotation text"/>
    <w:basedOn w:val="Normal"/>
    <w:link w:val="CommentTextChar"/>
    <w:uiPriority w:val="99"/>
    <w:semiHidden/>
    <w:unhideWhenUsed/>
    <w:rsid w:val="006365CB"/>
    <w:pPr>
      <w:spacing w:line="240" w:lineRule="auto"/>
    </w:pPr>
    <w:rPr>
      <w:sz w:val="20"/>
      <w:szCs w:val="20"/>
    </w:rPr>
  </w:style>
  <w:style w:type="character" w:customStyle="1" w:styleId="CommentTextChar">
    <w:name w:val="Comment Text Char"/>
    <w:basedOn w:val="DefaultParagraphFont"/>
    <w:link w:val="CommentText"/>
    <w:uiPriority w:val="99"/>
    <w:semiHidden/>
    <w:rsid w:val="006365CB"/>
    <w:rPr>
      <w:sz w:val="20"/>
      <w:szCs w:val="20"/>
    </w:rPr>
  </w:style>
  <w:style w:type="paragraph" w:styleId="CommentSubject">
    <w:name w:val="annotation subject"/>
    <w:basedOn w:val="CommentText"/>
    <w:next w:val="CommentText"/>
    <w:link w:val="CommentSubjectChar"/>
    <w:uiPriority w:val="99"/>
    <w:semiHidden/>
    <w:unhideWhenUsed/>
    <w:rsid w:val="006365CB"/>
    <w:rPr>
      <w:b/>
      <w:bCs/>
    </w:rPr>
  </w:style>
  <w:style w:type="character" w:customStyle="1" w:styleId="CommentSubjectChar">
    <w:name w:val="Comment Subject Char"/>
    <w:basedOn w:val="CommentTextChar"/>
    <w:link w:val="CommentSubject"/>
    <w:uiPriority w:val="99"/>
    <w:semiHidden/>
    <w:rsid w:val="006365CB"/>
    <w:rPr>
      <w:b/>
      <w:bCs/>
      <w:sz w:val="20"/>
      <w:szCs w:val="20"/>
    </w:rPr>
  </w:style>
  <w:style w:type="character" w:styleId="PlaceholderText">
    <w:name w:val="Placeholder Text"/>
    <w:basedOn w:val="DefaultParagraphFont"/>
    <w:uiPriority w:val="99"/>
    <w:semiHidden/>
    <w:rsid w:val="006365CB"/>
    <w:rPr>
      <w:color w:val="808080"/>
    </w:rPr>
  </w:style>
  <w:style w:type="paragraph" w:styleId="TOC3">
    <w:name w:val="toc 3"/>
    <w:basedOn w:val="Normal"/>
    <w:next w:val="Normal"/>
    <w:autoRedefine/>
    <w:uiPriority w:val="39"/>
    <w:unhideWhenUsed/>
    <w:rsid w:val="00D5431B"/>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207069">
      <w:bodyDiv w:val="1"/>
      <w:marLeft w:val="0"/>
      <w:marRight w:val="0"/>
      <w:marTop w:val="0"/>
      <w:marBottom w:val="0"/>
      <w:divBdr>
        <w:top w:val="none" w:sz="0" w:space="0" w:color="auto"/>
        <w:left w:val="none" w:sz="0" w:space="0" w:color="auto"/>
        <w:bottom w:val="none" w:sz="0" w:space="0" w:color="auto"/>
        <w:right w:val="none" w:sz="0" w:space="0" w:color="auto"/>
      </w:divBdr>
    </w:div>
    <w:div w:id="149172797">
      <w:bodyDiv w:val="1"/>
      <w:marLeft w:val="0"/>
      <w:marRight w:val="0"/>
      <w:marTop w:val="0"/>
      <w:marBottom w:val="0"/>
      <w:divBdr>
        <w:top w:val="none" w:sz="0" w:space="0" w:color="auto"/>
        <w:left w:val="none" w:sz="0" w:space="0" w:color="auto"/>
        <w:bottom w:val="none" w:sz="0" w:space="0" w:color="auto"/>
        <w:right w:val="none" w:sz="0" w:space="0" w:color="auto"/>
      </w:divBdr>
    </w:div>
    <w:div w:id="163790141">
      <w:bodyDiv w:val="1"/>
      <w:marLeft w:val="0"/>
      <w:marRight w:val="0"/>
      <w:marTop w:val="0"/>
      <w:marBottom w:val="0"/>
      <w:divBdr>
        <w:top w:val="none" w:sz="0" w:space="0" w:color="auto"/>
        <w:left w:val="none" w:sz="0" w:space="0" w:color="auto"/>
        <w:bottom w:val="none" w:sz="0" w:space="0" w:color="auto"/>
        <w:right w:val="none" w:sz="0" w:space="0" w:color="auto"/>
      </w:divBdr>
    </w:div>
    <w:div w:id="622882976">
      <w:bodyDiv w:val="1"/>
      <w:marLeft w:val="0"/>
      <w:marRight w:val="0"/>
      <w:marTop w:val="0"/>
      <w:marBottom w:val="0"/>
      <w:divBdr>
        <w:top w:val="none" w:sz="0" w:space="0" w:color="auto"/>
        <w:left w:val="none" w:sz="0" w:space="0" w:color="auto"/>
        <w:bottom w:val="none" w:sz="0" w:space="0" w:color="auto"/>
        <w:right w:val="none" w:sz="0" w:space="0" w:color="auto"/>
      </w:divBdr>
    </w:div>
    <w:div w:id="747771244">
      <w:bodyDiv w:val="1"/>
      <w:marLeft w:val="0"/>
      <w:marRight w:val="0"/>
      <w:marTop w:val="0"/>
      <w:marBottom w:val="0"/>
      <w:divBdr>
        <w:top w:val="none" w:sz="0" w:space="0" w:color="auto"/>
        <w:left w:val="none" w:sz="0" w:space="0" w:color="auto"/>
        <w:bottom w:val="none" w:sz="0" w:space="0" w:color="auto"/>
        <w:right w:val="none" w:sz="0" w:space="0" w:color="auto"/>
      </w:divBdr>
    </w:div>
    <w:div w:id="847207581">
      <w:bodyDiv w:val="1"/>
      <w:marLeft w:val="0"/>
      <w:marRight w:val="0"/>
      <w:marTop w:val="0"/>
      <w:marBottom w:val="0"/>
      <w:divBdr>
        <w:top w:val="none" w:sz="0" w:space="0" w:color="auto"/>
        <w:left w:val="none" w:sz="0" w:space="0" w:color="auto"/>
        <w:bottom w:val="none" w:sz="0" w:space="0" w:color="auto"/>
        <w:right w:val="none" w:sz="0" w:space="0" w:color="auto"/>
      </w:divBdr>
    </w:div>
    <w:div w:id="1102913330">
      <w:bodyDiv w:val="1"/>
      <w:marLeft w:val="0"/>
      <w:marRight w:val="0"/>
      <w:marTop w:val="0"/>
      <w:marBottom w:val="0"/>
      <w:divBdr>
        <w:top w:val="none" w:sz="0" w:space="0" w:color="auto"/>
        <w:left w:val="none" w:sz="0" w:space="0" w:color="auto"/>
        <w:bottom w:val="none" w:sz="0" w:space="0" w:color="auto"/>
        <w:right w:val="none" w:sz="0" w:space="0" w:color="auto"/>
      </w:divBdr>
    </w:div>
    <w:div w:id="1173956791">
      <w:bodyDiv w:val="1"/>
      <w:marLeft w:val="0"/>
      <w:marRight w:val="0"/>
      <w:marTop w:val="0"/>
      <w:marBottom w:val="0"/>
      <w:divBdr>
        <w:top w:val="none" w:sz="0" w:space="0" w:color="auto"/>
        <w:left w:val="none" w:sz="0" w:space="0" w:color="auto"/>
        <w:bottom w:val="none" w:sz="0" w:space="0" w:color="auto"/>
        <w:right w:val="none" w:sz="0" w:space="0" w:color="auto"/>
      </w:divBdr>
    </w:div>
    <w:div w:id="1251088911">
      <w:bodyDiv w:val="1"/>
      <w:marLeft w:val="0"/>
      <w:marRight w:val="0"/>
      <w:marTop w:val="0"/>
      <w:marBottom w:val="0"/>
      <w:divBdr>
        <w:top w:val="none" w:sz="0" w:space="0" w:color="auto"/>
        <w:left w:val="none" w:sz="0" w:space="0" w:color="auto"/>
        <w:bottom w:val="none" w:sz="0" w:space="0" w:color="auto"/>
        <w:right w:val="none" w:sz="0" w:space="0" w:color="auto"/>
      </w:divBdr>
    </w:div>
    <w:div w:id="1750155302">
      <w:bodyDiv w:val="1"/>
      <w:marLeft w:val="0"/>
      <w:marRight w:val="0"/>
      <w:marTop w:val="0"/>
      <w:marBottom w:val="0"/>
      <w:divBdr>
        <w:top w:val="none" w:sz="0" w:space="0" w:color="auto"/>
        <w:left w:val="none" w:sz="0" w:space="0" w:color="auto"/>
        <w:bottom w:val="none" w:sz="0" w:space="0" w:color="auto"/>
        <w:right w:val="none" w:sz="0" w:space="0" w:color="auto"/>
      </w:divBdr>
    </w:div>
    <w:div w:id="1839224453">
      <w:bodyDiv w:val="1"/>
      <w:marLeft w:val="0"/>
      <w:marRight w:val="0"/>
      <w:marTop w:val="0"/>
      <w:marBottom w:val="0"/>
      <w:divBdr>
        <w:top w:val="none" w:sz="0" w:space="0" w:color="auto"/>
        <w:left w:val="none" w:sz="0" w:space="0" w:color="auto"/>
        <w:bottom w:val="none" w:sz="0" w:space="0" w:color="auto"/>
        <w:right w:val="none" w:sz="0" w:space="0" w:color="auto"/>
      </w:divBdr>
    </w:div>
    <w:div w:id="202115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Thesis\16-06-14\Thesis\22-4-14\Brick\ASTM%20standard%20bric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Thesis\16-06-14\Thesis\22-4-14\PP\ASTM%20standard%20pp.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Thesis\16-06-14\Thesis\22-4-14\Sylhet%20sand\ASTM%20standard%20Sylhet%20san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Thesis\16-06-14\23-7-14\5.Graph-%20Density%20vs%20wc%20rati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Thesis\16-06-14\23-7-14\5.Graph-%20Density%20vs%20wc%20rati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Thesis\16-06-14\23-7-14\5.Graph-%20Density%20vs%20wc%20rati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Thesis\16-06-14\23-7-14\5.Graph-%20Density%20vs%20wc%20rati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Thesis\16-06-14\23-7-14\1.Graph%20-%20Comp.%20Strength%20vs%20wc%20rati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Thesis\16-06-14\23-7-14\2.Graph%20-%20Tens.%20Strength%20vs%20wc%20rati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a:latin typeface="Book Antiqua" pitchFamily="18" charset="0"/>
              </a:rPr>
              <a:t>Figure 3.1: Fineness modulus of coarse aggregate (Brick chips</a:t>
            </a:r>
            <a:r>
              <a:rPr lang="en-US" sz="1200" b="0">
                <a:latin typeface="Book Antiqua" pitchFamily="18" charset="0"/>
              </a:rPr>
              <a:t>)</a:t>
            </a:r>
          </a:p>
        </c:rich>
      </c:tx>
      <c:layout>
        <c:manualLayout>
          <c:xMode val="edge"/>
          <c:yMode val="edge"/>
          <c:x val="0.11401749199954657"/>
          <c:y val="0.9218757075016355"/>
        </c:manualLayout>
      </c:layout>
      <c:overlay val="0"/>
    </c:title>
    <c:autoTitleDeleted val="0"/>
    <c:plotArea>
      <c:layout>
        <c:manualLayout>
          <c:layoutTarget val="inner"/>
          <c:xMode val="edge"/>
          <c:yMode val="edge"/>
          <c:x val="0.15216312684840774"/>
          <c:y val="6.3252098306262189E-2"/>
          <c:w val="0.52105995952959872"/>
          <c:h val="0.6923800626788128"/>
        </c:manualLayout>
      </c:layout>
      <c:scatterChart>
        <c:scatterStyle val="lineMarker"/>
        <c:varyColors val="0"/>
        <c:ser>
          <c:idx val="0"/>
          <c:order val="0"/>
          <c:tx>
            <c:v>ASTM upper limit</c:v>
          </c:tx>
          <c:spPr>
            <a:ln w="28575">
              <a:prstDash val="solid"/>
            </a:ln>
          </c:spPr>
          <c:marker>
            <c:spPr>
              <a:ln w="28575">
                <a:prstDash val="solid"/>
              </a:ln>
            </c:spPr>
          </c:marker>
          <c:xVal>
            <c:numRef>
              <c:f>Sheet3!$B$4:$B$9</c:f>
              <c:numCache>
                <c:formatCode>General</c:formatCode>
                <c:ptCount val="6"/>
                <c:pt idx="0">
                  <c:v>75</c:v>
                </c:pt>
                <c:pt idx="1">
                  <c:v>37.5</c:v>
                </c:pt>
                <c:pt idx="2">
                  <c:v>19</c:v>
                </c:pt>
                <c:pt idx="3">
                  <c:v>9.5</c:v>
                </c:pt>
                <c:pt idx="4">
                  <c:v>4.75</c:v>
                </c:pt>
                <c:pt idx="5">
                  <c:v>2.36</c:v>
                </c:pt>
              </c:numCache>
            </c:numRef>
          </c:xVal>
          <c:yVal>
            <c:numRef>
              <c:f>Sheet3!$C$4:$C$9</c:f>
              <c:numCache>
                <c:formatCode>General</c:formatCode>
                <c:ptCount val="6"/>
                <c:pt idx="0">
                  <c:v>100</c:v>
                </c:pt>
                <c:pt idx="1">
                  <c:v>100</c:v>
                </c:pt>
                <c:pt idx="2">
                  <c:v>100</c:v>
                </c:pt>
                <c:pt idx="3">
                  <c:v>70</c:v>
                </c:pt>
                <c:pt idx="4">
                  <c:v>30</c:v>
                </c:pt>
                <c:pt idx="5">
                  <c:v>10</c:v>
                </c:pt>
              </c:numCache>
            </c:numRef>
          </c:yVal>
          <c:smooth val="0"/>
        </c:ser>
        <c:ser>
          <c:idx val="1"/>
          <c:order val="1"/>
          <c:tx>
            <c:v>ASTM lower limit</c:v>
          </c:tx>
          <c:spPr>
            <a:ln w="28575"/>
          </c:spPr>
          <c:marker>
            <c:spPr>
              <a:ln w="28575"/>
            </c:spPr>
          </c:marker>
          <c:xVal>
            <c:numRef>
              <c:f>Sheet3!$B$12:$B$17</c:f>
              <c:numCache>
                <c:formatCode>General</c:formatCode>
                <c:ptCount val="6"/>
                <c:pt idx="0">
                  <c:v>75</c:v>
                </c:pt>
                <c:pt idx="1">
                  <c:v>37.5</c:v>
                </c:pt>
                <c:pt idx="2">
                  <c:v>19</c:v>
                </c:pt>
                <c:pt idx="3">
                  <c:v>9.5</c:v>
                </c:pt>
                <c:pt idx="4">
                  <c:v>4.75</c:v>
                </c:pt>
                <c:pt idx="5">
                  <c:v>2.36</c:v>
                </c:pt>
              </c:numCache>
            </c:numRef>
          </c:xVal>
          <c:yVal>
            <c:numRef>
              <c:f>Sheet3!$C$12:$C$17</c:f>
              <c:numCache>
                <c:formatCode>General</c:formatCode>
                <c:ptCount val="6"/>
                <c:pt idx="0">
                  <c:v>100</c:v>
                </c:pt>
                <c:pt idx="1">
                  <c:v>100</c:v>
                </c:pt>
                <c:pt idx="2">
                  <c:v>90</c:v>
                </c:pt>
                <c:pt idx="3">
                  <c:v>40</c:v>
                </c:pt>
                <c:pt idx="4">
                  <c:v>10</c:v>
                </c:pt>
                <c:pt idx="5">
                  <c:v>0</c:v>
                </c:pt>
              </c:numCache>
            </c:numRef>
          </c:yVal>
          <c:smooth val="0"/>
        </c:ser>
        <c:ser>
          <c:idx val="2"/>
          <c:order val="2"/>
          <c:tx>
            <c:v>BRICK CHIPS</c:v>
          </c:tx>
          <c:spPr>
            <a:ln w="28575">
              <a:solidFill>
                <a:srgbClr val="00B050"/>
              </a:solidFill>
            </a:ln>
          </c:spPr>
          <c:marker>
            <c:spPr>
              <a:ln w="28575">
                <a:solidFill>
                  <a:srgbClr val="00B050"/>
                </a:solidFill>
              </a:ln>
            </c:spPr>
          </c:marker>
          <c:xVal>
            <c:numRef>
              <c:f>Sheet3!$B$19:$B$244</c:f>
              <c:numCache>
                <c:formatCode>General</c:formatCode>
                <c:ptCount val="226"/>
                <c:pt idx="0">
                  <c:v>75</c:v>
                </c:pt>
                <c:pt idx="1">
                  <c:v>37.5</c:v>
                </c:pt>
                <c:pt idx="2">
                  <c:v>19</c:v>
                </c:pt>
                <c:pt idx="3">
                  <c:v>9.5</c:v>
                </c:pt>
                <c:pt idx="4">
                  <c:v>4.75</c:v>
                </c:pt>
                <c:pt idx="5">
                  <c:v>2.36</c:v>
                </c:pt>
              </c:numCache>
            </c:numRef>
          </c:xVal>
          <c:yVal>
            <c:numRef>
              <c:f>Sheet3!$C$19:$C$24</c:f>
              <c:numCache>
                <c:formatCode>General</c:formatCode>
                <c:ptCount val="6"/>
                <c:pt idx="0">
                  <c:v>100</c:v>
                </c:pt>
                <c:pt idx="1">
                  <c:v>100</c:v>
                </c:pt>
                <c:pt idx="2" formatCode="0.00">
                  <c:v>93</c:v>
                </c:pt>
                <c:pt idx="3" formatCode="0.00">
                  <c:v>47</c:v>
                </c:pt>
                <c:pt idx="4" formatCode="0.00">
                  <c:v>10</c:v>
                </c:pt>
                <c:pt idx="5" formatCode="0.00">
                  <c:v>0</c:v>
                </c:pt>
              </c:numCache>
            </c:numRef>
          </c:yVal>
          <c:smooth val="0"/>
        </c:ser>
        <c:dLbls>
          <c:showLegendKey val="0"/>
          <c:showVal val="0"/>
          <c:showCatName val="0"/>
          <c:showSerName val="0"/>
          <c:showPercent val="0"/>
          <c:showBubbleSize val="0"/>
        </c:dLbls>
        <c:axId val="333352952"/>
        <c:axId val="333349424"/>
      </c:scatterChart>
      <c:valAx>
        <c:axId val="333352952"/>
        <c:scaling>
          <c:orientation val="minMax"/>
        </c:scaling>
        <c:delete val="0"/>
        <c:axPos val="b"/>
        <c:title>
          <c:tx>
            <c:rich>
              <a:bodyPr/>
              <a:lstStyle/>
              <a:p>
                <a:pPr>
                  <a:defRPr/>
                </a:pPr>
                <a:r>
                  <a:rPr lang="en-US" sz="1050"/>
                  <a:t>Sieve size (mm)</a:t>
                </a:r>
              </a:p>
            </c:rich>
          </c:tx>
          <c:overlay val="0"/>
        </c:title>
        <c:numFmt formatCode="General" sourceLinked="1"/>
        <c:majorTickMark val="out"/>
        <c:minorTickMark val="none"/>
        <c:tickLblPos val="nextTo"/>
        <c:crossAx val="333349424"/>
        <c:crosses val="autoZero"/>
        <c:crossBetween val="midCat"/>
      </c:valAx>
      <c:valAx>
        <c:axId val="333349424"/>
        <c:scaling>
          <c:orientation val="minMax"/>
        </c:scaling>
        <c:delete val="0"/>
        <c:axPos val="l"/>
        <c:majorGridlines/>
        <c:title>
          <c:tx>
            <c:rich>
              <a:bodyPr/>
              <a:lstStyle/>
              <a:p>
                <a:pPr>
                  <a:defRPr/>
                </a:pPr>
                <a:r>
                  <a:rPr lang="en-US" sz="1050"/>
                  <a:t>Percent passing</a:t>
                </a:r>
              </a:p>
            </c:rich>
          </c:tx>
          <c:overlay val="0"/>
        </c:title>
        <c:numFmt formatCode="General" sourceLinked="1"/>
        <c:majorTickMark val="out"/>
        <c:minorTickMark val="none"/>
        <c:tickLblPos val="nextTo"/>
        <c:crossAx val="333352952"/>
        <c:crosses val="autoZero"/>
        <c:crossBetween val="midCat"/>
      </c:valAx>
    </c:plotArea>
    <c:legend>
      <c:legendPos val="r"/>
      <c:layout>
        <c:manualLayout>
          <c:xMode val="edge"/>
          <c:yMode val="edge"/>
          <c:x val="0.71158709455796554"/>
          <c:y val="0.23253218969453796"/>
          <c:w val="0.27477964027502699"/>
          <c:h val="0.2075513418887332"/>
        </c:manualLayout>
      </c:layout>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u="none" strike="noStrike" baseline="0">
                <a:effectLst/>
                <a:latin typeface="Book Antiqua" pitchFamily="18" charset="0"/>
              </a:rPr>
              <a:t>Figure 3.3: Fineness modulus of Lightweight Coarse Aggregate (PP)</a:t>
            </a:r>
            <a:endParaRPr lang="en-US" sz="1200" b="1">
              <a:latin typeface="Book Antiqua" pitchFamily="18" charset="0"/>
            </a:endParaRPr>
          </a:p>
        </c:rich>
      </c:tx>
      <c:layout>
        <c:manualLayout>
          <c:xMode val="edge"/>
          <c:yMode val="edge"/>
          <c:x val="0.10313054681552231"/>
          <c:y val="0.89875160283339295"/>
        </c:manualLayout>
      </c:layout>
      <c:overlay val="0"/>
    </c:title>
    <c:autoTitleDeleted val="0"/>
    <c:plotArea>
      <c:layout>
        <c:manualLayout>
          <c:layoutTarget val="inner"/>
          <c:xMode val="edge"/>
          <c:yMode val="edge"/>
          <c:x val="0.17346782065464958"/>
          <c:y val="2.4431395228138857E-2"/>
          <c:w val="0.52494588277885146"/>
          <c:h val="0.70038205898310391"/>
        </c:manualLayout>
      </c:layout>
      <c:scatterChart>
        <c:scatterStyle val="lineMarker"/>
        <c:varyColors val="0"/>
        <c:ser>
          <c:idx val="0"/>
          <c:order val="0"/>
          <c:tx>
            <c:v>ASTM upper limit</c:v>
          </c:tx>
          <c:xVal>
            <c:numRef>
              <c:f>Sheet3!$B$4:$B$9</c:f>
              <c:numCache>
                <c:formatCode>General</c:formatCode>
                <c:ptCount val="6"/>
                <c:pt idx="0">
                  <c:v>75</c:v>
                </c:pt>
                <c:pt idx="1">
                  <c:v>37.5</c:v>
                </c:pt>
                <c:pt idx="2">
                  <c:v>19</c:v>
                </c:pt>
                <c:pt idx="3">
                  <c:v>9.5</c:v>
                </c:pt>
                <c:pt idx="4">
                  <c:v>4.75</c:v>
                </c:pt>
                <c:pt idx="5">
                  <c:v>2.36</c:v>
                </c:pt>
              </c:numCache>
            </c:numRef>
          </c:xVal>
          <c:yVal>
            <c:numRef>
              <c:f>Sheet3!$C$4:$C$9</c:f>
              <c:numCache>
                <c:formatCode>General</c:formatCode>
                <c:ptCount val="6"/>
                <c:pt idx="0">
                  <c:v>100</c:v>
                </c:pt>
                <c:pt idx="1">
                  <c:v>100</c:v>
                </c:pt>
                <c:pt idx="2">
                  <c:v>100</c:v>
                </c:pt>
                <c:pt idx="3">
                  <c:v>70</c:v>
                </c:pt>
                <c:pt idx="4">
                  <c:v>30</c:v>
                </c:pt>
                <c:pt idx="5">
                  <c:v>10</c:v>
                </c:pt>
              </c:numCache>
            </c:numRef>
          </c:yVal>
          <c:smooth val="0"/>
        </c:ser>
        <c:ser>
          <c:idx val="1"/>
          <c:order val="1"/>
          <c:tx>
            <c:v>ASTM lower limit</c:v>
          </c:tx>
          <c:xVal>
            <c:numRef>
              <c:f>Sheet3!$B$12:$B$17</c:f>
              <c:numCache>
                <c:formatCode>General</c:formatCode>
                <c:ptCount val="6"/>
                <c:pt idx="0">
                  <c:v>75</c:v>
                </c:pt>
                <c:pt idx="1">
                  <c:v>37.5</c:v>
                </c:pt>
                <c:pt idx="2">
                  <c:v>19</c:v>
                </c:pt>
                <c:pt idx="3">
                  <c:v>9.5</c:v>
                </c:pt>
                <c:pt idx="4">
                  <c:v>4.75</c:v>
                </c:pt>
                <c:pt idx="5">
                  <c:v>2.36</c:v>
                </c:pt>
              </c:numCache>
            </c:numRef>
          </c:xVal>
          <c:yVal>
            <c:numRef>
              <c:f>Sheet3!$C$12:$C$17</c:f>
              <c:numCache>
                <c:formatCode>General</c:formatCode>
                <c:ptCount val="6"/>
                <c:pt idx="0">
                  <c:v>100</c:v>
                </c:pt>
                <c:pt idx="1">
                  <c:v>100</c:v>
                </c:pt>
                <c:pt idx="2">
                  <c:v>90</c:v>
                </c:pt>
                <c:pt idx="3">
                  <c:v>40</c:v>
                </c:pt>
                <c:pt idx="4">
                  <c:v>10</c:v>
                </c:pt>
                <c:pt idx="5">
                  <c:v>0</c:v>
                </c:pt>
              </c:numCache>
            </c:numRef>
          </c:yVal>
          <c:smooth val="0"/>
        </c:ser>
        <c:ser>
          <c:idx val="2"/>
          <c:order val="2"/>
          <c:tx>
            <c:v>PP</c:v>
          </c:tx>
          <c:spPr>
            <a:ln>
              <a:solidFill>
                <a:srgbClr val="00B050"/>
              </a:solidFill>
            </a:ln>
          </c:spPr>
          <c:marker>
            <c:spPr>
              <a:ln>
                <a:solidFill>
                  <a:srgbClr val="00B050"/>
                </a:solidFill>
              </a:ln>
            </c:spPr>
          </c:marker>
          <c:xVal>
            <c:numRef>
              <c:f>Sheet3!$B$19:$B$244</c:f>
              <c:numCache>
                <c:formatCode>General</c:formatCode>
                <c:ptCount val="226"/>
                <c:pt idx="0">
                  <c:v>75</c:v>
                </c:pt>
                <c:pt idx="1">
                  <c:v>37.5</c:v>
                </c:pt>
                <c:pt idx="2">
                  <c:v>19</c:v>
                </c:pt>
                <c:pt idx="3">
                  <c:v>9.5</c:v>
                </c:pt>
                <c:pt idx="4">
                  <c:v>4.75</c:v>
                </c:pt>
                <c:pt idx="5">
                  <c:v>2.36</c:v>
                </c:pt>
              </c:numCache>
            </c:numRef>
          </c:xVal>
          <c:yVal>
            <c:numRef>
              <c:f>Sheet3!$C$19:$C$24</c:f>
              <c:numCache>
                <c:formatCode>General</c:formatCode>
                <c:ptCount val="6"/>
                <c:pt idx="0">
                  <c:v>100</c:v>
                </c:pt>
                <c:pt idx="1">
                  <c:v>100</c:v>
                </c:pt>
                <c:pt idx="2" formatCode="0.00">
                  <c:v>95</c:v>
                </c:pt>
                <c:pt idx="3" formatCode="0.00">
                  <c:v>50</c:v>
                </c:pt>
                <c:pt idx="4" formatCode="0.00">
                  <c:v>15</c:v>
                </c:pt>
                <c:pt idx="5" formatCode="0.00">
                  <c:v>0</c:v>
                </c:pt>
              </c:numCache>
            </c:numRef>
          </c:yVal>
          <c:smooth val="0"/>
        </c:ser>
        <c:dLbls>
          <c:showLegendKey val="0"/>
          <c:showVal val="0"/>
          <c:showCatName val="0"/>
          <c:showSerName val="0"/>
          <c:showPercent val="0"/>
          <c:showBubbleSize val="0"/>
        </c:dLbls>
        <c:axId val="333351776"/>
        <c:axId val="333349816"/>
      </c:scatterChart>
      <c:valAx>
        <c:axId val="333351776"/>
        <c:scaling>
          <c:orientation val="minMax"/>
        </c:scaling>
        <c:delete val="0"/>
        <c:axPos val="b"/>
        <c:title>
          <c:tx>
            <c:rich>
              <a:bodyPr/>
              <a:lstStyle/>
              <a:p>
                <a:pPr>
                  <a:defRPr/>
                </a:pPr>
                <a:r>
                  <a:rPr lang="en-US"/>
                  <a:t>Sieve size (mm)</a:t>
                </a:r>
              </a:p>
            </c:rich>
          </c:tx>
          <c:overlay val="0"/>
        </c:title>
        <c:numFmt formatCode="General" sourceLinked="1"/>
        <c:majorTickMark val="none"/>
        <c:minorTickMark val="none"/>
        <c:tickLblPos val="nextTo"/>
        <c:crossAx val="333349816"/>
        <c:crosses val="autoZero"/>
        <c:crossBetween val="midCat"/>
      </c:valAx>
      <c:valAx>
        <c:axId val="333349816"/>
        <c:scaling>
          <c:orientation val="minMax"/>
        </c:scaling>
        <c:delete val="0"/>
        <c:axPos val="l"/>
        <c:majorGridlines/>
        <c:title>
          <c:tx>
            <c:rich>
              <a:bodyPr/>
              <a:lstStyle/>
              <a:p>
                <a:pPr>
                  <a:defRPr/>
                </a:pPr>
                <a:r>
                  <a:rPr lang="en-US" sz="1050"/>
                  <a:t>Percent passing</a:t>
                </a:r>
              </a:p>
            </c:rich>
          </c:tx>
          <c:overlay val="0"/>
        </c:title>
        <c:numFmt formatCode="General" sourceLinked="1"/>
        <c:majorTickMark val="none"/>
        <c:minorTickMark val="none"/>
        <c:tickLblPos val="nextTo"/>
        <c:crossAx val="333351776"/>
        <c:crosses val="autoZero"/>
        <c:crossBetween val="midCat"/>
      </c:valAx>
    </c:plotArea>
    <c:legend>
      <c:legendPos val="r"/>
      <c:layout>
        <c:manualLayout>
          <c:xMode val="edge"/>
          <c:yMode val="edge"/>
          <c:x val="0.71663168878738026"/>
          <c:y val="0.26588293950397857"/>
          <c:w val="0.27255019086103083"/>
          <c:h val="0.2006425603630769"/>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a:effectLst/>
                <a:latin typeface="Times New Roman" panose="02020603050405020304" pitchFamily="18" charset="0"/>
                <a:cs typeface="Times New Roman" panose="02020603050405020304" pitchFamily="18" charset="0"/>
              </a:rPr>
              <a:t>Figure 3.4: </a:t>
            </a:r>
            <a:r>
              <a:rPr lang="en-US" sz="1200" b="1" i="0" u="none" strike="noStrike" baseline="0">
                <a:effectLst/>
                <a:latin typeface="Times New Roman" panose="02020603050405020304" pitchFamily="18" charset="0"/>
                <a:cs typeface="Times New Roman" panose="02020603050405020304" pitchFamily="18" charset="0"/>
              </a:rPr>
              <a:t>Fineness modulus of </a:t>
            </a:r>
            <a:r>
              <a:rPr lang="en-US" sz="1200" b="1">
                <a:effectLst/>
                <a:latin typeface="Times New Roman" panose="02020603050405020304" pitchFamily="18" charset="0"/>
                <a:cs typeface="Times New Roman" panose="02020603050405020304" pitchFamily="18" charset="0"/>
              </a:rPr>
              <a:t>of fine aggregate (Sylhet Sand)</a:t>
            </a:r>
          </a:p>
        </c:rich>
      </c:tx>
      <c:layout>
        <c:manualLayout>
          <c:xMode val="edge"/>
          <c:yMode val="edge"/>
          <c:x val="0.13847222222222222"/>
          <c:y val="0.93732970027247953"/>
        </c:manualLayout>
      </c:layout>
      <c:overlay val="0"/>
    </c:title>
    <c:autoTitleDeleted val="0"/>
    <c:plotArea>
      <c:layout>
        <c:manualLayout>
          <c:layoutTarget val="inner"/>
          <c:xMode val="edge"/>
          <c:yMode val="edge"/>
          <c:x val="0.1483772965879265"/>
          <c:y val="6.7329771789425508E-2"/>
          <c:w val="0.51742716535433075"/>
          <c:h val="0.70788674576440891"/>
        </c:manualLayout>
      </c:layout>
      <c:scatterChart>
        <c:scatterStyle val="lineMarker"/>
        <c:varyColors val="0"/>
        <c:ser>
          <c:idx val="0"/>
          <c:order val="0"/>
          <c:tx>
            <c:v>ASTM upper limit</c:v>
          </c:tx>
          <c:xVal>
            <c:numRef>
              <c:f>Sheet3!$B$4:$B$9</c:f>
              <c:numCache>
                <c:formatCode>General</c:formatCode>
                <c:ptCount val="6"/>
                <c:pt idx="0">
                  <c:v>4.75</c:v>
                </c:pt>
                <c:pt idx="1">
                  <c:v>2.36</c:v>
                </c:pt>
                <c:pt idx="2">
                  <c:v>1.18</c:v>
                </c:pt>
                <c:pt idx="3">
                  <c:v>0.6</c:v>
                </c:pt>
                <c:pt idx="4">
                  <c:v>0.3</c:v>
                </c:pt>
                <c:pt idx="5">
                  <c:v>0.15</c:v>
                </c:pt>
              </c:numCache>
            </c:numRef>
          </c:xVal>
          <c:yVal>
            <c:numRef>
              <c:f>Sheet3!$C$4:$C$9</c:f>
              <c:numCache>
                <c:formatCode>General</c:formatCode>
                <c:ptCount val="6"/>
                <c:pt idx="0">
                  <c:v>100</c:v>
                </c:pt>
                <c:pt idx="1">
                  <c:v>100</c:v>
                </c:pt>
                <c:pt idx="2">
                  <c:v>85</c:v>
                </c:pt>
                <c:pt idx="3">
                  <c:v>60</c:v>
                </c:pt>
                <c:pt idx="4">
                  <c:v>30</c:v>
                </c:pt>
                <c:pt idx="5">
                  <c:v>10</c:v>
                </c:pt>
              </c:numCache>
            </c:numRef>
          </c:yVal>
          <c:smooth val="0"/>
        </c:ser>
        <c:ser>
          <c:idx val="1"/>
          <c:order val="1"/>
          <c:tx>
            <c:v>ASTM lower limit</c:v>
          </c:tx>
          <c:xVal>
            <c:numRef>
              <c:f>Sheet3!$B$14:$B$19</c:f>
              <c:numCache>
                <c:formatCode>General</c:formatCode>
                <c:ptCount val="6"/>
                <c:pt idx="0">
                  <c:v>4.75</c:v>
                </c:pt>
                <c:pt idx="1">
                  <c:v>2.36</c:v>
                </c:pt>
                <c:pt idx="2">
                  <c:v>1.18</c:v>
                </c:pt>
                <c:pt idx="3">
                  <c:v>0.6</c:v>
                </c:pt>
                <c:pt idx="4">
                  <c:v>0.3</c:v>
                </c:pt>
                <c:pt idx="5">
                  <c:v>0.15</c:v>
                </c:pt>
              </c:numCache>
            </c:numRef>
          </c:xVal>
          <c:yVal>
            <c:numRef>
              <c:f>Sheet3!$C$14:$C$19</c:f>
              <c:numCache>
                <c:formatCode>General</c:formatCode>
                <c:ptCount val="6"/>
                <c:pt idx="0">
                  <c:v>95</c:v>
                </c:pt>
                <c:pt idx="1">
                  <c:v>80</c:v>
                </c:pt>
                <c:pt idx="2">
                  <c:v>50</c:v>
                </c:pt>
                <c:pt idx="3">
                  <c:v>25</c:v>
                </c:pt>
                <c:pt idx="4">
                  <c:v>5</c:v>
                </c:pt>
                <c:pt idx="5">
                  <c:v>0</c:v>
                </c:pt>
              </c:numCache>
            </c:numRef>
          </c:yVal>
          <c:smooth val="0"/>
        </c:ser>
        <c:ser>
          <c:idx val="2"/>
          <c:order val="2"/>
          <c:tx>
            <c:v>SYLHET SAND</c:v>
          </c:tx>
          <c:xVal>
            <c:numRef>
              <c:f>Sheet3!$B$21:$B$246</c:f>
              <c:numCache>
                <c:formatCode>General</c:formatCode>
                <c:ptCount val="226"/>
                <c:pt idx="0">
                  <c:v>4.75</c:v>
                </c:pt>
                <c:pt idx="1">
                  <c:v>2.36</c:v>
                </c:pt>
                <c:pt idx="2">
                  <c:v>1.18</c:v>
                </c:pt>
                <c:pt idx="3">
                  <c:v>0.6</c:v>
                </c:pt>
                <c:pt idx="4">
                  <c:v>0.3</c:v>
                </c:pt>
                <c:pt idx="5">
                  <c:v>0.15</c:v>
                </c:pt>
              </c:numCache>
            </c:numRef>
          </c:xVal>
          <c:yVal>
            <c:numRef>
              <c:f>Sheet3!$C$21:$C$26</c:f>
              <c:numCache>
                <c:formatCode>General</c:formatCode>
                <c:ptCount val="6"/>
                <c:pt idx="0">
                  <c:v>100</c:v>
                </c:pt>
                <c:pt idx="1">
                  <c:v>100</c:v>
                </c:pt>
                <c:pt idx="2" formatCode="0.00">
                  <c:v>79</c:v>
                </c:pt>
                <c:pt idx="3" formatCode="0.00">
                  <c:v>20.57</c:v>
                </c:pt>
                <c:pt idx="4" formatCode="0.00">
                  <c:v>3.86</c:v>
                </c:pt>
                <c:pt idx="5" formatCode="0.00">
                  <c:v>0.49</c:v>
                </c:pt>
              </c:numCache>
            </c:numRef>
          </c:yVal>
          <c:smooth val="0"/>
        </c:ser>
        <c:dLbls>
          <c:showLegendKey val="0"/>
          <c:showVal val="0"/>
          <c:showCatName val="0"/>
          <c:showSerName val="0"/>
          <c:showPercent val="0"/>
          <c:showBubbleSize val="0"/>
        </c:dLbls>
        <c:axId val="333350600"/>
        <c:axId val="333350992"/>
      </c:scatterChart>
      <c:valAx>
        <c:axId val="333350600"/>
        <c:scaling>
          <c:orientation val="minMax"/>
        </c:scaling>
        <c:delete val="0"/>
        <c:axPos val="b"/>
        <c:title>
          <c:tx>
            <c:rich>
              <a:bodyPr/>
              <a:lstStyle/>
              <a:p>
                <a:pPr>
                  <a:defRPr sz="1400"/>
                </a:pPr>
                <a:r>
                  <a:rPr lang="en-US" sz="1050"/>
                  <a:t>SIEVE</a:t>
                </a:r>
                <a:r>
                  <a:rPr lang="en-US" sz="1050" baseline="0"/>
                  <a:t> SIZE (mm)</a:t>
                </a:r>
              </a:p>
            </c:rich>
          </c:tx>
          <c:overlay val="0"/>
        </c:title>
        <c:numFmt formatCode="General" sourceLinked="1"/>
        <c:majorTickMark val="out"/>
        <c:minorTickMark val="none"/>
        <c:tickLblPos val="nextTo"/>
        <c:crossAx val="333350992"/>
        <c:crosses val="autoZero"/>
        <c:crossBetween val="midCat"/>
      </c:valAx>
      <c:valAx>
        <c:axId val="333350992"/>
        <c:scaling>
          <c:orientation val="minMax"/>
        </c:scaling>
        <c:delete val="0"/>
        <c:axPos val="l"/>
        <c:majorGridlines/>
        <c:title>
          <c:tx>
            <c:rich>
              <a:bodyPr/>
              <a:lstStyle/>
              <a:p>
                <a:pPr>
                  <a:defRPr sz="1400"/>
                </a:pPr>
                <a:r>
                  <a:rPr lang="en-US" sz="1100"/>
                  <a:t>PERCENT</a:t>
                </a:r>
                <a:r>
                  <a:rPr lang="en-US" sz="1100" baseline="0"/>
                  <a:t> PASSING</a:t>
                </a:r>
              </a:p>
            </c:rich>
          </c:tx>
          <c:overlay val="0"/>
        </c:title>
        <c:numFmt formatCode="General" sourceLinked="1"/>
        <c:majorTickMark val="out"/>
        <c:minorTickMark val="none"/>
        <c:tickLblPos val="nextTo"/>
        <c:crossAx val="333350600"/>
        <c:crosses val="autoZero"/>
        <c:crossBetween val="midCat"/>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400">
                <a:latin typeface="Times New Roman" panose="02020603050405020304" pitchFamily="18" charset="0"/>
                <a:cs typeface="Times New Roman" panose="02020603050405020304" pitchFamily="18" charset="0"/>
              </a:rPr>
              <a:t>Figure 4.1 Density of regular and PCA concrete</a:t>
            </a:r>
          </a:p>
        </c:rich>
      </c:tx>
      <c:layout>
        <c:manualLayout>
          <c:xMode val="edge"/>
          <c:yMode val="edge"/>
          <c:x val="0.12422222222222222"/>
          <c:y val="0.86111111111111116"/>
        </c:manualLayout>
      </c:layout>
      <c:overlay val="0"/>
      <c:spPr>
        <a:noFill/>
        <a:ln>
          <a:noFill/>
        </a:ln>
        <a:effectLst/>
      </c:spPr>
    </c:title>
    <c:autoTitleDeleted val="0"/>
    <c:plotArea>
      <c:layout>
        <c:manualLayout>
          <c:layoutTarget val="inner"/>
          <c:xMode val="edge"/>
          <c:yMode val="edge"/>
          <c:x val="0.14588648293963255"/>
          <c:y val="5.3379629629629638E-2"/>
          <c:w val="0.81522462817147856"/>
          <c:h val="0.4998454359871683"/>
        </c:manualLayout>
      </c:layout>
      <c:barChart>
        <c:barDir val="col"/>
        <c:grouping val="clustered"/>
        <c:varyColors val="0"/>
        <c:ser>
          <c:idx val="0"/>
          <c:order val="0"/>
          <c:tx>
            <c:strRef>
              <c:f>Sheet1!$D$3</c:f>
              <c:strCache>
                <c:ptCount val="1"/>
                <c:pt idx="0">
                  <c:v>Regular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Sheet1!$C$4:$C$6</c:f>
              <c:numCache>
                <c:formatCode>General</c:formatCode>
                <c:ptCount val="3"/>
                <c:pt idx="0">
                  <c:v>0.42</c:v>
                </c:pt>
                <c:pt idx="1">
                  <c:v>0.48</c:v>
                </c:pt>
                <c:pt idx="2">
                  <c:v>0.56999999999999995</c:v>
                </c:pt>
              </c:numCache>
            </c:numRef>
          </c:cat>
          <c:val>
            <c:numRef>
              <c:f>Sheet1!$D$4:$D$6</c:f>
              <c:numCache>
                <c:formatCode>General</c:formatCode>
                <c:ptCount val="3"/>
                <c:pt idx="0">
                  <c:v>2063.6</c:v>
                </c:pt>
                <c:pt idx="1">
                  <c:v>2100.7800000000002</c:v>
                </c:pt>
                <c:pt idx="2">
                  <c:v>2050.79</c:v>
                </c:pt>
              </c:numCache>
            </c:numRef>
          </c:val>
        </c:ser>
        <c:ser>
          <c:idx val="1"/>
          <c:order val="1"/>
          <c:tx>
            <c:strRef>
              <c:f>Sheet1!$E$3</c:f>
              <c:strCache>
                <c:ptCount val="1"/>
                <c:pt idx="0">
                  <c:v>10% PP</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Sheet1!$C$4:$C$6</c:f>
              <c:numCache>
                <c:formatCode>General</c:formatCode>
                <c:ptCount val="3"/>
                <c:pt idx="0">
                  <c:v>0.42</c:v>
                </c:pt>
                <c:pt idx="1">
                  <c:v>0.48</c:v>
                </c:pt>
                <c:pt idx="2">
                  <c:v>0.56999999999999995</c:v>
                </c:pt>
              </c:numCache>
            </c:numRef>
          </c:cat>
          <c:val>
            <c:numRef>
              <c:f>Sheet1!$E$4:$E$6</c:f>
              <c:numCache>
                <c:formatCode>General</c:formatCode>
                <c:ptCount val="3"/>
                <c:pt idx="0">
                  <c:v>2059.3200000000002</c:v>
                </c:pt>
                <c:pt idx="1">
                  <c:v>1988.41</c:v>
                </c:pt>
                <c:pt idx="2">
                  <c:v>2023.5</c:v>
                </c:pt>
              </c:numCache>
            </c:numRef>
          </c:val>
        </c:ser>
        <c:ser>
          <c:idx val="2"/>
          <c:order val="2"/>
          <c:tx>
            <c:strRef>
              <c:f>Sheet1!$F$3</c:f>
              <c:strCache>
                <c:ptCount val="1"/>
                <c:pt idx="0">
                  <c:v>20% PP</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Sheet1!$C$4:$C$6</c:f>
              <c:numCache>
                <c:formatCode>General</c:formatCode>
                <c:ptCount val="3"/>
                <c:pt idx="0">
                  <c:v>0.42</c:v>
                </c:pt>
                <c:pt idx="1">
                  <c:v>0.48</c:v>
                </c:pt>
                <c:pt idx="2">
                  <c:v>0.56999999999999995</c:v>
                </c:pt>
              </c:numCache>
            </c:numRef>
          </c:cat>
          <c:val>
            <c:numRef>
              <c:f>Sheet1!$F$4:$F$6</c:f>
              <c:numCache>
                <c:formatCode>General</c:formatCode>
                <c:ptCount val="3"/>
                <c:pt idx="0">
                  <c:v>2027.92</c:v>
                </c:pt>
                <c:pt idx="1">
                  <c:v>2002.66</c:v>
                </c:pt>
                <c:pt idx="2">
                  <c:v>1985.99</c:v>
                </c:pt>
              </c:numCache>
            </c:numRef>
          </c:val>
        </c:ser>
        <c:ser>
          <c:idx val="3"/>
          <c:order val="3"/>
          <c:tx>
            <c:strRef>
              <c:f>Sheet1!$G$3</c:f>
              <c:strCache>
                <c:ptCount val="1"/>
                <c:pt idx="0">
                  <c:v>30% PP</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Sheet1!$C$4:$C$6</c:f>
              <c:numCache>
                <c:formatCode>General</c:formatCode>
                <c:ptCount val="3"/>
                <c:pt idx="0">
                  <c:v>0.42</c:v>
                </c:pt>
                <c:pt idx="1">
                  <c:v>0.48</c:v>
                </c:pt>
                <c:pt idx="2">
                  <c:v>0.56999999999999995</c:v>
                </c:pt>
              </c:numCache>
            </c:numRef>
          </c:cat>
          <c:val>
            <c:numRef>
              <c:f>Sheet1!$G$4:$G$6</c:f>
              <c:numCache>
                <c:formatCode>General</c:formatCode>
                <c:ptCount val="3"/>
                <c:pt idx="0">
                  <c:v>1925.14</c:v>
                </c:pt>
                <c:pt idx="1">
                  <c:v>1973.1</c:v>
                </c:pt>
                <c:pt idx="2">
                  <c:v>1941.1</c:v>
                </c:pt>
              </c:numCache>
            </c:numRef>
          </c:val>
        </c:ser>
        <c:dLbls>
          <c:showLegendKey val="0"/>
          <c:showVal val="0"/>
          <c:showCatName val="0"/>
          <c:showSerName val="0"/>
          <c:showPercent val="0"/>
          <c:showBubbleSize val="0"/>
        </c:dLbls>
        <c:gapWidth val="100"/>
        <c:overlap val="-24"/>
        <c:axId val="313383528"/>
        <c:axId val="313383920"/>
      </c:barChart>
      <c:catAx>
        <c:axId val="3133835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100">
                    <a:latin typeface="Times New Roman" panose="02020603050405020304" pitchFamily="18" charset="0"/>
                    <a:cs typeface="Times New Roman" panose="02020603050405020304" pitchFamily="18" charset="0"/>
                  </a:rPr>
                  <a:t>w/c ratio</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13383920"/>
        <c:crosses val="autoZero"/>
        <c:auto val="1"/>
        <c:lblAlgn val="ctr"/>
        <c:lblOffset val="100"/>
        <c:noMultiLvlLbl val="0"/>
      </c:catAx>
      <c:valAx>
        <c:axId val="31338392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100">
                    <a:latin typeface="Times New Roman" panose="02020603050405020304" pitchFamily="18" charset="0"/>
                    <a:cs typeface="Times New Roman" panose="02020603050405020304" pitchFamily="18" charset="0"/>
                  </a:rPr>
                  <a:t>Density ( kg/m</a:t>
                </a:r>
                <a:r>
                  <a:rPr lang="en-US" sz="1100" baseline="30000">
                    <a:latin typeface="Times New Roman" panose="02020603050405020304" pitchFamily="18" charset="0"/>
                    <a:cs typeface="Times New Roman" panose="02020603050405020304" pitchFamily="18" charset="0"/>
                  </a:rPr>
                  <a:t>3 </a:t>
                </a:r>
                <a:r>
                  <a:rPr lang="en-US" baseline="0">
                    <a:latin typeface="Times New Roman" panose="02020603050405020304" pitchFamily="18" charset="0"/>
                    <a:cs typeface="Times New Roman" panose="02020603050405020304" pitchFamily="18" charset="0"/>
                  </a:rPr>
                  <a:t>)</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13383528"/>
        <c:crosses val="autoZero"/>
        <c:crossBetween val="between"/>
      </c:valAx>
      <c:spPr>
        <a:noFill/>
        <a:ln>
          <a:noFill/>
        </a:ln>
        <a:effectLst/>
      </c:spPr>
    </c:plotArea>
    <c:legend>
      <c:legendPos val="b"/>
      <c:layout>
        <c:manualLayout>
          <c:xMode val="edge"/>
          <c:yMode val="edge"/>
          <c:x val="0.26434186351706035"/>
          <c:y val="0.74594852726742478"/>
          <c:w val="0.493538276465441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a:effectLst/>
                <a:latin typeface="Times New Roman" panose="02020603050405020304" pitchFamily="18" charset="0"/>
                <a:cs typeface="Times New Roman" panose="02020603050405020304" pitchFamily="18" charset="0"/>
              </a:rPr>
              <a:t>Figure 4.2 Variation in density and w/c ratio of RC and PCA concrete</a:t>
            </a:r>
          </a:p>
        </c:rich>
      </c:tx>
      <c:layout>
        <c:manualLayout>
          <c:xMode val="edge"/>
          <c:yMode val="edge"/>
          <c:x val="0.12422222222222222"/>
          <c:y val="0.86111111111111116"/>
        </c:manualLayout>
      </c:layout>
      <c:overlay val="0"/>
      <c:spPr>
        <a:noFill/>
        <a:ln>
          <a:noFill/>
        </a:ln>
        <a:effectLst/>
      </c:spPr>
    </c:title>
    <c:autoTitleDeleted val="0"/>
    <c:plotArea>
      <c:layout>
        <c:manualLayout>
          <c:layoutTarget val="inner"/>
          <c:xMode val="edge"/>
          <c:yMode val="edge"/>
          <c:x val="0.14588648293963255"/>
          <c:y val="5.3379629629629638E-2"/>
          <c:w val="0.81522462817147856"/>
          <c:h val="0.4998454359871683"/>
        </c:manualLayout>
      </c:layout>
      <c:lineChart>
        <c:grouping val="standard"/>
        <c:varyColors val="0"/>
        <c:ser>
          <c:idx val="0"/>
          <c:order val="0"/>
          <c:tx>
            <c:strRef>
              <c:f>Sheet1!$D$3</c:f>
              <c:strCache>
                <c:ptCount val="1"/>
                <c:pt idx="0">
                  <c:v>Regular</c:v>
                </c:pt>
              </c:strCache>
            </c:strRef>
          </c:tx>
          <c:spPr>
            <a:effectLst>
              <a:outerShdw blurRad="40000" dist="23000" dir="5400000" rotWithShape="0">
                <a:srgbClr val="000000">
                  <a:alpha val="35000"/>
                </a:srgbClr>
              </a:outerShdw>
            </a:effectLst>
          </c:spPr>
          <c:cat>
            <c:numRef>
              <c:f>Sheet1!$C$4:$C$6</c:f>
              <c:numCache>
                <c:formatCode>General</c:formatCode>
                <c:ptCount val="3"/>
                <c:pt idx="0">
                  <c:v>0.42</c:v>
                </c:pt>
                <c:pt idx="1">
                  <c:v>0.48</c:v>
                </c:pt>
                <c:pt idx="2">
                  <c:v>0.56999999999999995</c:v>
                </c:pt>
              </c:numCache>
            </c:numRef>
          </c:cat>
          <c:val>
            <c:numRef>
              <c:f>Sheet1!$D$4:$D$6</c:f>
              <c:numCache>
                <c:formatCode>General</c:formatCode>
                <c:ptCount val="3"/>
                <c:pt idx="0">
                  <c:v>2063.6</c:v>
                </c:pt>
                <c:pt idx="1">
                  <c:v>2100.7800000000002</c:v>
                </c:pt>
                <c:pt idx="2">
                  <c:v>2050.79</c:v>
                </c:pt>
              </c:numCache>
            </c:numRef>
          </c:val>
          <c:smooth val="0"/>
        </c:ser>
        <c:ser>
          <c:idx val="1"/>
          <c:order val="1"/>
          <c:tx>
            <c:strRef>
              <c:f>Sheet1!$E$3</c:f>
              <c:strCache>
                <c:ptCount val="1"/>
                <c:pt idx="0">
                  <c:v>10% PP</c:v>
                </c:pt>
              </c:strCache>
            </c:strRef>
          </c:tx>
          <c:spPr>
            <a:effectLst>
              <a:outerShdw blurRad="40000" dist="23000" dir="5400000" rotWithShape="0">
                <a:srgbClr val="000000">
                  <a:alpha val="35000"/>
                </a:srgbClr>
              </a:outerShdw>
            </a:effectLst>
          </c:spPr>
          <c:cat>
            <c:numRef>
              <c:f>Sheet1!$C$4:$C$6</c:f>
              <c:numCache>
                <c:formatCode>General</c:formatCode>
                <c:ptCount val="3"/>
                <c:pt idx="0">
                  <c:v>0.42</c:v>
                </c:pt>
                <c:pt idx="1">
                  <c:v>0.48</c:v>
                </c:pt>
                <c:pt idx="2">
                  <c:v>0.56999999999999995</c:v>
                </c:pt>
              </c:numCache>
            </c:numRef>
          </c:cat>
          <c:val>
            <c:numRef>
              <c:f>Sheet1!$E$4:$E$6</c:f>
              <c:numCache>
                <c:formatCode>General</c:formatCode>
                <c:ptCount val="3"/>
                <c:pt idx="0">
                  <c:v>2059.3200000000002</c:v>
                </c:pt>
                <c:pt idx="1">
                  <c:v>1988.41</c:v>
                </c:pt>
                <c:pt idx="2">
                  <c:v>2023.5</c:v>
                </c:pt>
              </c:numCache>
            </c:numRef>
          </c:val>
          <c:smooth val="0"/>
        </c:ser>
        <c:ser>
          <c:idx val="2"/>
          <c:order val="2"/>
          <c:tx>
            <c:strRef>
              <c:f>Sheet1!$F$3</c:f>
              <c:strCache>
                <c:ptCount val="1"/>
                <c:pt idx="0">
                  <c:v>20% PP</c:v>
                </c:pt>
              </c:strCache>
            </c:strRef>
          </c:tx>
          <c:spPr>
            <a:effectLst>
              <a:outerShdw blurRad="40000" dist="23000" dir="5400000" rotWithShape="0">
                <a:srgbClr val="000000">
                  <a:alpha val="35000"/>
                </a:srgbClr>
              </a:outerShdw>
            </a:effectLst>
          </c:spPr>
          <c:cat>
            <c:numRef>
              <c:f>Sheet1!$C$4:$C$6</c:f>
              <c:numCache>
                <c:formatCode>General</c:formatCode>
                <c:ptCount val="3"/>
                <c:pt idx="0">
                  <c:v>0.42</c:v>
                </c:pt>
                <c:pt idx="1">
                  <c:v>0.48</c:v>
                </c:pt>
                <c:pt idx="2">
                  <c:v>0.56999999999999995</c:v>
                </c:pt>
              </c:numCache>
            </c:numRef>
          </c:cat>
          <c:val>
            <c:numRef>
              <c:f>Sheet1!$F$4:$F$6</c:f>
              <c:numCache>
                <c:formatCode>General</c:formatCode>
                <c:ptCount val="3"/>
                <c:pt idx="0">
                  <c:v>2027.92</c:v>
                </c:pt>
                <c:pt idx="1">
                  <c:v>2002.66</c:v>
                </c:pt>
                <c:pt idx="2">
                  <c:v>1985.99</c:v>
                </c:pt>
              </c:numCache>
            </c:numRef>
          </c:val>
          <c:smooth val="0"/>
        </c:ser>
        <c:ser>
          <c:idx val="3"/>
          <c:order val="3"/>
          <c:tx>
            <c:strRef>
              <c:f>Sheet1!$G$3</c:f>
              <c:strCache>
                <c:ptCount val="1"/>
                <c:pt idx="0">
                  <c:v>30% PP</c:v>
                </c:pt>
              </c:strCache>
            </c:strRef>
          </c:tx>
          <c:spPr>
            <a:effectLst>
              <a:outerShdw blurRad="40000" dist="23000" dir="5400000" rotWithShape="0">
                <a:srgbClr val="000000">
                  <a:alpha val="35000"/>
                </a:srgbClr>
              </a:outerShdw>
            </a:effectLst>
          </c:spPr>
          <c:cat>
            <c:numRef>
              <c:f>Sheet1!$C$4:$C$6</c:f>
              <c:numCache>
                <c:formatCode>General</c:formatCode>
                <c:ptCount val="3"/>
                <c:pt idx="0">
                  <c:v>0.42</c:v>
                </c:pt>
                <c:pt idx="1">
                  <c:v>0.48</c:v>
                </c:pt>
                <c:pt idx="2">
                  <c:v>0.56999999999999995</c:v>
                </c:pt>
              </c:numCache>
            </c:numRef>
          </c:cat>
          <c:val>
            <c:numRef>
              <c:f>Sheet1!$G$4:$G$6</c:f>
              <c:numCache>
                <c:formatCode>General</c:formatCode>
                <c:ptCount val="3"/>
                <c:pt idx="0">
                  <c:v>1925.14</c:v>
                </c:pt>
                <c:pt idx="1">
                  <c:v>1973.1</c:v>
                </c:pt>
                <c:pt idx="2">
                  <c:v>1941.1</c:v>
                </c:pt>
              </c:numCache>
            </c:numRef>
          </c:val>
          <c:smooth val="0"/>
        </c:ser>
        <c:dLbls>
          <c:showLegendKey val="0"/>
          <c:showVal val="0"/>
          <c:showCatName val="0"/>
          <c:showSerName val="0"/>
          <c:showPercent val="0"/>
          <c:showBubbleSize val="0"/>
        </c:dLbls>
        <c:marker val="1"/>
        <c:smooth val="0"/>
        <c:axId val="313378040"/>
        <c:axId val="313380000"/>
      </c:lineChart>
      <c:catAx>
        <c:axId val="31337804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100"/>
                  <a:t>w/c ratio</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13380000"/>
        <c:crosses val="autoZero"/>
        <c:auto val="1"/>
        <c:lblAlgn val="ctr"/>
        <c:lblOffset val="100"/>
        <c:noMultiLvlLbl val="0"/>
      </c:catAx>
      <c:valAx>
        <c:axId val="31338000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100">
                    <a:latin typeface="Times New Roman" panose="02020603050405020304" pitchFamily="18" charset="0"/>
                    <a:cs typeface="Times New Roman" panose="02020603050405020304" pitchFamily="18" charset="0"/>
                  </a:rPr>
                  <a:t>Density ( kg/m</a:t>
                </a:r>
                <a:r>
                  <a:rPr lang="en-US" sz="1100" baseline="30000">
                    <a:latin typeface="Times New Roman" panose="02020603050405020304" pitchFamily="18" charset="0"/>
                    <a:cs typeface="Times New Roman" panose="02020603050405020304" pitchFamily="18" charset="0"/>
                  </a:rPr>
                  <a:t>3 </a:t>
                </a:r>
                <a:r>
                  <a:rPr lang="en-US" baseline="0">
                    <a:latin typeface="Times New Roman" panose="02020603050405020304" pitchFamily="18" charset="0"/>
                    <a:cs typeface="Times New Roman" panose="02020603050405020304" pitchFamily="18" charset="0"/>
                  </a:rPr>
                  <a:t>)</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13378040"/>
        <c:crosses val="autoZero"/>
        <c:crossBetween val="between"/>
      </c:valAx>
      <c:spPr>
        <a:noFill/>
        <a:ln>
          <a:noFill/>
        </a:ln>
        <a:effectLst/>
      </c:spPr>
    </c:plotArea>
    <c:legend>
      <c:legendPos val="b"/>
      <c:layout>
        <c:manualLayout>
          <c:xMode val="edge"/>
          <c:yMode val="edge"/>
          <c:x val="0.26434186351706035"/>
          <c:y val="0.74594852726742478"/>
          <c:w val="0.54176252802836733"/>
          <c:h val="5.844196748133757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400">
                <a:latin typeface="Times New Roman" panose="02020603050405020304" pitchFamily="18" charset="0"/>
                <a:cs typeface="Times New Roman" panose="02020603050405020304" pitchFamily="18" charset="0"/>
              </a:rPr>
              <a:t>Figure 4.3 Compressive strength to Density ratio of regular concrete and PCA concrete</a:t>
            </a:r>
          </a:p>
          <a:p>
            <a:pPr>
              <a:defRPr sz="16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 </a:t>
            </a:r>
          </a:p>
        </c:rich>
      </c:tx>
      <c:layout>
        <c:manualLayout>
          <c:xMode val="edge"/>
          <c:yMode val="edge"/>
          <c:x val="0.10976377952755907"/>
          <c:y val="0.71296296296296291"/>
        </c:manualLayout>
      </c:layout>
      <c:overlay val="0"/>
      <c:spPr>
        <a:noFill/>
        <a:ln>
          <a:noFill/>
        </a:ln>
        <a:effectLst/>
      </c:spPr>
    </c:title>
    <c:autoTitleDeleted val="0"/>
    <c:plotArea>
      <c:layout>
        <c:manualLayout>
          <c:layoutTarget val="inner"/>
          <c:xMode val="edge"/>
          <c:yMode val="edge"/>
          <c:x val="0.10820603674540684"/>
          <c:y val="0.10921296296296296"/>
          <c:w val="0.84734951881014875"/>
          <c:h val="0.33033136482939635"/>
        </c:manualLayout>
      </c:layout>
      <c:barChart>
        <c:barDir val="col"/>
        <c:grouping val="clustered"/>
        <c:varyColors val="0"/>
        <c:ser>
          <c:idx val="0"/>
          <c:order val="0"/>
          <c:tx>
            <c:strRef>
              <c:f>Sheet2!$B$15</c:f>
              <c:strCache>
                <c:ptCount val="1"/>
                <c:pt idx="0">
                  <c:v>Regular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Sheet2!$A$16:$A$18</c:f>
              <c:numCache>
                <c:formatCode>General</c:formatCode>
                <c:ptCount val="3"/>
                <c:pt idx="0">
                  <c:v>0.42</c:v>
                </c:pt>
                <c:pt idx="1">
                  <c:v>0.48</c:v>
                </c:pt>
                <c:pt idx="2">
                  <c:v>0.56999999999999995</c:v>
                </c:pt>
              </c:numCache>
            </c:numRef>
          </c:cat>
          <c:val>
            <c:numRef>
              <c:f>Sheet2!$B$16:$B$18</c:f>
              <c:numCache>
                <c:formatCode>General</c:formatCode>
                <c:ptCount val="3"/>
                <c:pt idx="0">
                  <c:v>8.1188214770304317</c:v>
                </c:pt>
                <c:pt idx="1">
                  <c:v>7.8970668037586025</c:v>
                </c:pt>
                <c:pt idx="2">
                  <c:v>7.5975599646965311</c:v>
                </c:pt>
              </c:numCache>
            </c:numRef>
          </c:val>
        </c:ser>
        <c:ser>
          <c:idx val="1"/>
          <c:order val="1"/>
          <c:tx>
            <c:strRef>
              <c:f>Sheet2!$C$15</c:f>
              <c:strCache>
                <c:ptCount val="1"/>
                <c:pt idx="0">
                  <c:v>10% PP</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Sheet2!$A$16:$A$18</c:f>
              <c:numCache>
                <c:formatCode>General</c:formatCode>
                <c:ptCount val="3"/>
                <c:pt idx="0">
                  <c:v>0.42</c:v>
                </c:pt>
                <c:pt idx="1">
                  <c:v>0.48</c:v>
                </c:pt>
                <c:pt idx="2">
                  <c:v>0.56999999999999995</c:v>
                </c:pt>
              </c:numCache>
            </c:numRef>
          </c:cat>
          <c:val>
            <c:numRef>
              <c:f>Sheet2!$C$16:$C$18</c:f>
              <c:numCache>
                <c:formatCode>General</c:formatCode>
                <c:ptCount val="3"/>
                <c:pt idx="0">
                  <c:v>8.5503952761105602</c:v>
                </c:pt>
                <c:pt idx="1">
                  <c:v>13.452959902635774</c:v>
                </c:pt>
                <c:pt idx="2">
                  <c:v>12.26192241166296</c:v>
                </c:pt>
              </c:numCache>
            </c:numRef>
          </c:val>
        </c:ser>
        <c:ser>
          <c:idx val="2"/>
          <c:order val="2"/>
          <c:tx>
            <c:strRef>
              <c:f>Sheet2!$D$15</c:f>
              <c:strCache>
                <c:ptCount val="1"/>
                <c:pt idx="0">
                  <c:v>20% PP</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Sheet2!$A$16:$A$18</c:f>
              <c:numCache>
                <c:formatCode>General</c:formatCode>
                <c:ptCount val="3"/>
                <c:pt idx="0">
                  <c:v>0.42</c:v>
                </c:pt>
                <c:pt idx="1">
                  <c:v>0.48</c:v>
                </c:pt>
                <c:pt idx="2">
                  <c:v>0.56999999999999995</c:v>
                </c:pt>
              </c:numCache>
            </c:numRef>
          </c:cat>
          <c:val>
            <c:numRef>
              <c:f>Sheet2!$D$16:$D$18</c:f>
              <c:numCache>
                <c:formatCode>General</c:formatCode>
                <c:ptCount val="3"/>
                <c:pt idx="0">
                  <c:v>8.6694741409917544</c:v>
                </c:pt>
                <c:pt idx="1">
                  <c:v>10.760188948698232</c:v>
                </c:pt>
                <c:pt idx="2">
                  <c:v>9.6511059975125768</c:v>
                </c:pt>
              </c:numCache>
            </c:numRef>
          </c:val>
        </c:ser>
        <c:ser>
          <c:idx val="3"/>
          <c:order val="3"/>
          <c:tx>
            <c:strRef>
              <c:f>Sheet2!$E$15</c:f>
              <c:strCache>
                <c:ptCount val="1"/>
                <c:pt idx="0">
                  <c:v>30% PP</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Sheet2!$A$16:$A$18</c:f>
              <c:numCache>
                <c:formatCode>General</c:formatCode>
                <c:ptCount val="3"/>
                <c:pt idx="0">
                  <c:v>0.42</c:v>
                </c:pt>
                <c:pt idx="1">
                  <c:v>0.48</c:v>
                </c:pt>
                <c:pt idx="2">
                  <c:v>0.56999999999999995</c:v>
                </c:pt>
              </c:numCache>
            </c:numRef>
          </c:cat>
          <c:val>
            <c:numRef>
              <c:f>Sheet2!$E$16:$E$18</c:f>
              <c:numCache>
                <c:formatCode>General</c:formatCode>
                <c:ptCount val="3"/>
                <c:pt idx="0">
                  <c:v>11.261518642800004</c:v>
                </c:pt>
                <c:pt idx="1">
                  <c:v>11.408443565962193</c:v>
                </c:pt>
                <c:pt idx="2">
                  <c:v>10.512080778939778</c:v>
                </c:pt>
              </c:numCache>
            </c:numRef>
          </c:val>
        </c:ser>
        <c:dLbls>
          <c:showLegendKey val="0"/>
          <c:showVal val="0"/>
          <c:showCatName val="0"/>
          <c:showSerName val="0"/>
          <c:showPercent val="0"/>
          <c:showBubbleSize val="0"/>
        </c:dLbls>
        <c:gapWidth val="100"/>
        <c:overlap val="-24"/>
        <c:axId val="336237312"/>
        <c:axId val="336238880"/>
      </c:barChart>
      <c:catAx>
        <c:axId val="33623731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w/c ratio</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6238880"/>
        <c:crosses val="autoZero"/>
        <c:auto val="1"/>
        <c:lblAlgn val="ctr"/>
        <c:lblOffset val="100"/>
        <c:noMultiLvlLbl val="0"/>
      </c:catAx>
      <c:valAx>
        <c:axId val="3362388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Comp. strength/Density</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6237312"/>
        <c:crosses val="autoZero"/>
        <c:crossBetween val="between"/>
      </c:valAx>
      <c:spPr>
        <a:noFill/>
        <a:ln>
          <a:noFill/>
        </a:ln>
        <a:effectLst/>
      </c:spPr>
    </c:plotArea>
    <c:legend>
      <c:legendPos val="b"/>
      <c:layout>
        <c:manualLayout>
          <c:xMode val="edge"/>
          <c:yMode val="edge"/>
          <c:x val="0.24489741907261597"/>
          <c:y val="0.60705963837853605"/>
          <c:w val="0.493538276465441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b="1" i="0" baseline="0">
                <a:effectLst/>
                <a:latin typeface="Times New Roman" panose="02020603050405020304" pitchFamily="18" charset="0"/>
                <a:cs typeface="Times New Roman" panose="02020603050405020304" pitchFamily="18" charset="0"/>
              </a:rPr>
              <a:t>Figure 4.4 Tensile strength to Density ratio of regular concrete and PCA concrete</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14636111111111108"/>
          <c:y val="0.80092592592592593"/>
        </c:manualLayout>
      </c:layout>
      <c:overlay val="0"/>
      <c:spPr>
        <a:noFill/>
        <a:ln>
          <a:noFill/>
        </a:ln>
        <a:effectLst/>
      </c:spPr>
    </c:title>
    <c:autoTitleDeleted val="0"/>
    <c:plotArea>
      <c:layout>
        <c:manualLayout>
          <c:layoutTarget val="inner"/>
          <c:xMode val="edge"/>
          <c:yMode val="edge"/>
          <c:x val="0.14973381452318463"/>
          <c:y val="0.1087616652085156"/>
          <c:w val="0.80304396325459315"/>
          <c:h val="0.42074803149606299"/>
        </c:manualLayout>
      </c:layout>
      <c:barChart>
        <c:barDir val="col"/>
        <c:grouping val="clustered"/>
        <c:varyColors val="0"/>
        <c:ser>
          <c:idx val="0"/>
          <c:order val="0"/>
          <c:tx>
            <c:strRef>
              <c:f>Sheet3!$B$16</c:f>
              <c:strCache>
                <c:ptCount val="1"/>
                <c:pt idx="0">
                  <c:v>Regular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Sheet3!$A$17:$A$19</c:f>
              <c:numCache>
                <c:formatCode>General</c:formatCode>
                <c:ptCount val="3"/>
                <c:pt idx="0">
                  <c:v>0.42</c:v>
                </c:pt>
                <c:pt idx="1">
                  <c:v>0.48</c:v>
                </c:pt>
                <c:pt idx="2">
                  <c:v>0.56999999999999995</c:v>
                </c:pt>
              </c:numCache>
            </c:numRef>
          </c:cat>
          <c:val>
            <c:numRef>
              <c:f>Sheet3!$B$17:$B$19</c:f>
              <c:numCache>
                <c:formatCode>General</c:formatCode>
                <c:ptCount val="3"/>
                <c:pt idx="0">
                  <c:v>1.0375072688505525E-3</c:v>
                </c:pt>
                <c:pt idx="1">
                  <c:v>1.1348165919325202E-3</c:v>
                </c:pt>
                <c:pt idx="2">
                  <c:v>1.1205437904417324E-3</c:v>
                </c:pt>
              </c:numCache>
            </c:numRef>
          </c:val>
        </c:ser>
        <c:ser>
          <c:idx val="1"/>
          <c:order val="1"/>
          <c:tx>
            <c:strRef>
              <c:f>Sheet3!$C$16</c:f>
              <c:strCache>
                <c:ptCount val="1"/>
                <c:pt idx="0">
                  <c:v>10% PP</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Sheet3!$A$17:$A$19</c:f>
              <c:numCache>
                <c:formatCode>General</c:formatCode>
                <c:ptCount val="3"/>
                <c:pt idx="0">
                  <c:v>0.42</c:v>
                </c:pt>
                <c:pt idx="1">
                  <c:v>0.48</c:v>
                </c:pt>
                <c:pt idx="2">
                  <c:v>0.56999999999999995</c:v>
                </c:pt>
              </c:numCache>
            </c:numRef>
          </c:cat>
          <c:val>
            <c:numRef>
              <c:f>Sheet3!$C$17:$C$19</c:f>
              <c:numCache>
                <c:formatCode>General</c:formatCode>
                <c:ptCount val="3"/>
                <c:pt idx="0">
                  <c:v>9.8867587358934003E-4</c:v>
                </c:pt>
                <c:pt idx="1">
                  <c:v>1.277402547764294E-3</c:v>
                </c:pt>
                <c:pt idx="2">
                  <c:v>1.1509760316283668E-3</c:v>
                </c:pt>
              </c:numCache>
            </c:numRef>
          </c:val>
        </c:ser>
        <c:ser>
          <c:idx val="2"/>
          <c:order val="2"/>
          <c:tx>
            <c:strRef>
              <c:f>Sheet3!$D$16</c:f>
              <c:strCache>
                <c:ptCount val="1"/>
                <c:pt idx="0">
                  <c:v>20% PP</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Sheet3!$A$17:$A$19</c:f>
              <c:numCache>
                <c:formatCode>General</c:formatCode>
                <c:ptCount val="3"/>
                <c:pt idx="0">
                  <c:v>0.42</c:v>
                </c:pt>
                <c:pt idx="1">
                  <c:v>0.48</c:v>
                </c:pt>
                <c:pt idx="2">
                  <c:v>0.56999999999999995</c:v>
                </c:pt>
              </c:numCache>
            </c:numRef>
          </c:cat>
          <c:val>
            <c:numRef>
              <c:f>Sheet3!$D$17:$D$19</c:f>
              <c:numCache>
                <c:formatCode>General</c:formatCode>
                <c:ptCount val="3"/>
                <c:pt idx="0">
                  <c:v>1.2756913487711548E-3</c:v>
                </c:pt>
                <c:pt idx="1">
                  <c:v>1.345210869543507E-3</c:v>
                </c:pt>
                <c:pt idx="2">
                  <c:v>1.2170252619600299E-3</c:v>
                </c:pt>
              </c:numCache>
            </c:numRef>
          </c:val>
        </c:ser>
        <c:ser>
          <c:idx val="3"/>
          <c:order val="3"/>
          <c:tx>
            <c:strRef>
              <c:f>Sheet3!$E$16</c:f>
              <c:strCache>
                <c:ptCount val="1"/>
                <c:pt idx="0">
                  <c:v>30% PP</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Sheet3!$A$17:$A$19</c:f>
              <c:numCache>
                <c:formatCode>General</c:formatCode>
                <c:ptCount val="3"/>
                <c:pt idx="0">
                  <c:v>0.42</c:v>
                </c:pt>
                <c:pt idx="1">
                  <c:v>0.48</c:v>
                </c:pt>
                <c:pt idx="2">
                  <c:v>0.56999999999999995</c:v>
                </c:pt>
              </c:numCache>
            </c:numRef>
          </c:cat>
          <c:val>
            <c:numRef>
              <c:f>Sheet3!$E$17:$E$19</c:f>
              <c:numCache>
                <c:formatCode>General</c:formatCode>
                <c:ptCount val="3"/>
                <c:pt idx="0">
                  <c:v>1.0440799110714024E-3</c:v>
                </c:pt>
                <c:pt idx="1">
                  <c:v>1.1408443565962191E-3</c:v>
                </c:pt>
                <c:pt idx="2">
                  <c:v>9.4688578640976778E-4</c:v>
                </c:pt>
              </c:numCache>
            </c:numRef>
          </c:val>
        </c:ser>
        <c:dLbls>
          <c:showLegendKey val="0"/>
          <c:showVal val="0"/>
          <c:showCatName val="0"/>
          <c:showSerName val="0"/>
          <c:showPercent val="0"/>
          <c:showBubbleSize val="0"/>
        </c:dLbls>
        <c:gapWidth val="100"/>
        <c:overlap val="-24"/>
        <c:axId val="336239664"/>
        <c:axId val="336241624"/>
      </c:barChart>
      <c:catAx>
        <c:axId val="33623966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w/c ratio</a:t>
                </a:r>
              </a:p>
            </c:rich>
          </c:tx>
          <c:layout>
            <c:manualLayout>
              <c:xMode val="edge"/>
              <c:yMode val="edge"/>
              <c:x val="0.50099890638670164"/>
              <c:y val="0.61376093613298333"/>
            </c:manualLayout>
          </c:layout>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6241624"/>
        <c:crosses val="autoZero"/>
        <c:auto val="1"/>
        <c:lblAlgn val="ctr"/>
        <c:lblOffset val="100"/>
        <c:noMultiLvlLbl val="0"/>
      </c:catAx>
      <c:valAx>
        <c:axId val="33624162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900" b="1" i="0" u="none" strike="noStrike" baseline="0">
                    <a:effectLst/>
                    <a:latin typeface="Times New Roman" panose="02020603050405020304" pitchFamily="18" charset="0"/>
                    <a:cs typeface="Times New Roman" panose="02020603050405020304" pitchFamily="18" charset="0"/>
                  </a:rPr>
                  <a:t>Tensile strength / Density</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6239664"/>
        <c:crosses val="autoZero"/>
        <c:crossBetween val="between"/>
      </c:valAx>
      <c:spPr>
        <a:noFill/>
        <a:ln>
          <a:noFill/>
        </a:ln>
        <a:effectLst/>
      </c:spPr>
    </c:plotArea>
    <c:legend>
      <c:legendPos val="b"/>
      <c:layout>
        <c:manualLayout>
          <c:xMode val="edge"/>
          <c:yMode val="edge"/>
          <c:x val="0.24489741907261597"/>
          <c:y val="0.69039297171186931"/>
          <c:w val="0.493538276465441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400">
                <a:latin typeface="Times New Roman" panose="02020603050405020304" pitchFamily="18" charset="0"/>
                <a:cs typeface="Times New Roman" panose="02020603050405020304" pitchFamily="18" charset="0"/>
              </a:rPr>
              <a:t>Figure 4.5 Compressive Strength (28 days) of regular concrete and PCA concrete</a:t>
            </a:r>
          </a:p>
        </c:rich>
      </c:tx>
      <c:layout>
        <c:manualLayout>
          <c:xMode val="edge"/>
          <c:yMode val="edge"/>
          <c:x val="0.13261789151356079"/>
          <c:y val="0.80092592592592593"/>
        </c:manualLayout>
      </c:layout>
      <c:overlay val="0"/>
      <c:spPr>
        <a:noFill/>
        <a:ln>
          <a:noFill/>
        </a:ln>
        <a:effectLst/>
      </c:spPr>
    </c:title>
    <c:autoTitleDeleted val="0"/>
    <c:plotArea>
      <c:layout>
        <c:manualLayout>
          <c:layoutTarget val="inner"/>
          <c:xMode val="edge"/>
          <c:yMode val="edge"/>
          <c:x val="9.987270341207348E-2"/>
          <c:y val="5.1203703703703717E-2"/>
          <c:w val="0.84734951881014875"/>
          <c:h val="0.42074803149606299"/>
        </c:manualLayout>
      </c:layout>
      <c:barChart>
        <c:barDir val="col"/>
        <c:grouping val="clustered"/>
        <c:varyColors val="0"/>
        <c:ser>
          <c:idx val="0"/>
          <c:order val="0"/>
          <c:tx>
            <c:strRef>
              <c:f>Sheet1!$E$3</c:f>
              <c:strCache>
                <c:ptCount val="1"/>
                <c:pt idx="0">
                  <c:v>Regular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Sheet1!$D$4:$D$6</c:f>
              <c:numCache>
                <c:formatCode>General</c:formatCode>
                <c:ptCount val="3"/>
                <c:pt idx="0">
                  <c:v>0.42</c:v>
                </c:pt>
                <c:pt idx="1">
                  <c:v>0.48</c:v>
                </c:pt>
                <c:pt idx="2">
                  <c:v>0.56999999999999995</c:v>
                </c:pt>
              </c:numCache>
            </c:numRef>
          </c:cat>
          <c:val>
            <c:numRef>
              <c:f>Sheet1!$E$4:$E$6</c:f>
              <c:numCache>
                <c:formatCode>General</c:formatCode>
                <c:ptCount val="3"/>
                <c:pt idx="0">
                  <c:v>16.754000000000001</c:v>
                </c:pt>
                <c:pt idx="1">
                  <c:v>16.59</c:v>
                </c:pt>
                <c:pt idx="2">
                  <c:v>15.581</c:v>
                </c:pt>
              </c:numCache>
            </c:numRef>
          </c:val>
        </c:ser>
        <c:ser>
          <c:idx val="1"/>
          <c:order val="1"/>
          <c:tx>
            <c:strRef>
              <c:f>Sheet1!$F$3</c:f>
              <c:strCache>
                <c:ptCount val="1"/>
                <c:pt idx="0">
                  <c:v>10% PP</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Sheet1!$D$4:$D$6</c:f>
              <c:numCache>
                <c:formatCode>General</c:formatCode>
                <c:ptCount val="3"/>
                <c:pt idx="0">
                  <c:v>0.42</c:v>
                </c:pt>
                <c:pt idx="1">
                  <c:v>0.48</c:v>
                </c:pt>
                <c:pt idx="2">
                  <c:v>0.56999999999999995</c:v>
                </c:pt>
              </c:numCache>
            </c:numRef>
          </c:cat>
          <c:val>
            <c:numRef>
              <c:f>Sheet1!$F$4:$F$6</c:f>
              <c:numCache>
                <c:formatCode>General</c:formatCode>
                <c:ptCount val="3"/>
                <c:pt idx="0">
                  <c:v>17.608000000000001</c:v>
                </c:pt>
                <c:pt idx="1">
                  <c:v>26.75</c:v>
                </c:pt>
                <c:pt idx="2">
                  <c:v>24.812000000000001</c:v>
                </c:pt>
              </c:numCache>
            </c:numRef>
          </c:val>
        </c:ser>
        <c:ser>
          <c:idx val="2"/>
          <c:order val="2"/>
          <c:tx>
            <c:strRef>
              <c:f>Sheet1!$G$3</c:f>
              <c:strCache>
                <c:ptCount val="1"/>
                <c:pt idx="0">
                  <c:v>20% PP</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Sheet1!$D$4:$D$6</c:f>
              <c:numCache>
                <c:formatCode>General</c:formatCode>
                <c:ptCount val="3"/>
                <c:pt idx="0">
                  <c:v>0.42</c:v>
                </c:pt>
                <c:pt idx="1">
                  <c:v>0.48</c:v>
                </c:pt>
                <c:pt idx="2">
                  <c:v>0.56999999999999995</c:v>
                </c:pt>
              </c:numCache>
            </c:numRef>
          </c:cat>
          <c:val>
            <c:numRef>
              <c:f>Sheet1!$G$4:$G$6</c:f>
              <c:numCache>
                <c:formatCode>General</c:formatCode>
                <c:ptCount val="3"/>
                <c:pt idx="0">
                  <c:v>17.581</c:v>
                </c:pt>
                <c:pt idx="1">
                  <c:v>21.548999999999999</c:v>
                </c:pt>
                <c:pt idx="2">
                  <c:v>19.167000000000002</c:v>
                </c:pt>
              </c:numCache>
            </c:numRef>
          </c:val>
        </c:ser>
        <c:ser>
          <c:idx val="3"/>
          <c:order val="3"/>
          <c:tx>
            <c:strRef>
              <c:f>Sheet1!$H$3</c:f>
              <c:strCache>
                <c:ptCount val="1"/>
                <c:pt idx="0">
                  <c:v>30% PP</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Sheet1!$D$4:$D$6</c:f>
              <c:numCache>
                <c:formatCode>General</c:formatCode>
                <c:ptCount val="3"/>
                <c:pt idx="0">
                  <c:v>0.42</c:v>
                </c:pt>
                <c:pt idx="1">
                  <c:v>0.48</c:v>
                </c:pt>
                <c:pt idx="2">
                  <c:v>0.56999999999999995</c:v>
                </c:pt>
              </c:numCache>
            </c:numRef>
          </c:cat>
          <c:val>
            <c:numRef>
              <c:f>Sheet1!$H$4:$H$6</c:f>
              <c:numCache>
                <c:formatCode>General</c:formatCode>
                <c:ptCount val="3"/>
                <c:pt idx="0">
                  <c:v>21.68</c:v>
                </c:pt>
                <c:pt idx="1">
                  <c:v>22.51</c:v>
                </c:pt>
                <c:pt idx="2">
                  <c:v>20.405000000000001</c:v>
                </c:pt>
              </c:numCache>
            </c:numRef>
          </c:val>
        </c:ser>
        <c:dLbls>
          <c:showLegendKey val="0"/>
          <c:showVal val="0"/>
          <c:showCatName val="0"/>
          <c:showSerName val="0"/>
          <c:showPercent val="0"/>
          <c:showBubbleSize val="0"/>
        </c:dLbls>
        <c:gapWidth val="100"/>
        <c:overlap val="-24"/>
        <c:axId val="336240448"/>
        <c:axId val="332682792"/>
      </c:barChart>
      <c:catAx>
        <c:axId val="33624044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w/c ratio</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2682792"/>
        <c:crosses val="autoZero"/>
        <c:auto val="1"/>
        <c:lblAlgn val="ctr"/>
        <c:lblOffset val="100"/>
        <c:noMultiLvlLbl val="0"/>
      </c:catAx>
      <c:valAx>
        <c:axId val="332682792"/>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latin typeface="Times New Roman" panose="02020603050405020304" pitchFamily="18" charset="0"/>
                    <a:cs typeface="Times New Roman" panose="02020603050405020304" pitchFamily="18" charset="0"/>
                  </a:rPr>
                  <a:t>Compressive</a:t>
                </a:r>
                <a:r>
                  <a:rPr lang="en-US" baseline="0">
                    <a:latin typeface="Times New Roman" panose="02020603050405020304" pitchFamily="18" charset="0"/>
                    <a:cs typeface="Times New Roman" panose="02020603050405020304" pitchFamily="18" charset="0"/>
                  </a:rPr>
                  <a:t> strength ( MPa )</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6240448"/>
        <c:crosses val="autoZero"/>
        <c:crossBetween val="between"/>
      </c:valAx>
      <c:spPr>
        <a:noFill/>
        <a:ln>
          <a:noFill/>
        </a:ln>
        <a:effectLst/>
      </c:spPr>
    </c:plotArea>
    <c:legend>
      <c:legendPos val="b"/>
      <c:layout>
        <c:manualLayout>
          <c:xMode val="edge"/>
          <c:yMode val="edge"/>
          <c:x val="0.23656408573928259"/>
          <c:y val="0.67187445319335082"/>
          <c:w val="0.493538276465441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b="1" i="0" baseline="0">
                <a:effectLst/>
                <a:latin typeface="Times New Roman" panose="02020603050405020304" pitchFamily="18" charset="0"/>
                <a:cs typeface="Times New Roman" panose="02020603050405020304" pitchFamily="18" charset="0"/>
              </a:rPr>
              <a:t>Figure 4.6 Tensile Strength (28 days) of regular concrete and PCA concre</a:t>
            </a:r>
            <a:r>
              <a:rPr lang="en-US" sz="1200" b="1" i="0" baseline="0">
                <a:effectLst/>
              </a:rPr>
              <a:t>te</a:t>
            </a:r>
            <a:endParaRPr lang="en-US" sz="1200">
              <a:effectLst/>
            </a:endParaRPr>
          </a:p>
        </c:rich>
      </c:tx>
      <c:layout>
        <c:manualLayout>
          <c:xMode val="edge"/>
          <c:yMode val="edge"/>
          <c:x val="0.12044444444444445"/>
          <c:y val="0.78240740740740744"/>
        </c:manualLayout>
      </c:layout>
      <c:overlay val="0"/>
      <c:spPr>
        <a:noFill/>
        <a:ln>
          <a:noFill/>
        </a:ln>
        <a:effectLst/>
      </c:spPr>
    </c:title>
    <c:autoTitleDeleted val="0"/>
    <c:plotArea>
      <c:layout>
        <c:manualLayout>
          <c:layoutTarget val="inner"/>
          <c:xMode val="edge"/>
          <c:yMode val="edge"/>
          <c:x val="0.11173381452318461"/>
          <c:y val="7.3842592592592599E-2"/>
          <c:w val="0.84104396325459319"/>
          <c:h val="0.39810914260717412"/>
        </c:manualLayout>
      </c:layout>
      <c:barChart>
        <c:barDir val="col"/>
        <c:grouping val="clustered"/>
        <c:varyColors val="0"/>
        <c:ser>
          <c:idx val="0"/>
          <c:order val="0"/>
          <c:tx>
            <c:strRef>
              <c:f>Sheet1!$E$4</c:f>
              <c:strCache>
                <c:ptCount val="1"/>
                <c:pt idx="0">
                  <c:v>Regular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Sheet1!$D$5:$D$7</c:f>
              <c:numCache>
                <c:formatCode>General</c:formatCode>
                <c:ptCount val="3"/>
                <c:pt idx="0">
                  <c:v>0.42</c:v>
                </c:pt>
                <c:pt idx="1">
                  <c:v>0.48</c:v>
                </c:pt>
                <c:pt idx="2">
                  <c:v>0.56999999999999995</c:v>
                </c:pt>
              </c:numCache>
            </c:numRef>
          </c:cat>
          <c:val>
            <c:numRef>
              <c:f>Sheet1!$E$5:$E$7</c:f>
              <c:numCache>
                <c:formatCode>General</c:formatCode>
                <c:ptCount val="3"/>
                <c:pt idx="0">
                  <c:v>2.141</c:v>
                </c:pt>
                <c:pt idx="1">
                  <c:v>2.3839999999999999</c:v>
                </c:pt>
                <c:pt idx="2">
                  <c:v>2.298</c:v>
                </c:pt>
              </c:numCache>
            </c:numRef>
          </c:val>
        </c:ser>
        <c:ser>
          <c:idx val="1"/>
          <c:order val="1"/>
          <c:tx>
            <c:strRef>
              <c:f>Sheet1!$F$4</c:f>
              <c:strCache>
                <c:ptCount val="1"/>
                <c:pt idx="0">
                  <c:v>10% PP</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Sheet1!$D$5:$D$7</c:f>
              <c:numCache>
                <c:formatCode>General</c:formatCode>
                <c:ptCount val="3"/>
                <c:pt idx="0">
                  <c:v>0.42</c:v>
                </c:pt>
                <c:pt idx="1">
                  <c:v>0.48</c:v>
                </c:pt>
                <c:pt idx="2">
                  <c:v>0.56999999999999995</c:v>
                </c:pt>
              </c:numCache>
            </c:numRef>
          </c:cat>
          <c:val>
            <c:numRef>
              <c:f>Sheet1!$F$5:$F$7</c:f>
              <c:numCache>
                <c:formatCode>General</c:formatCode>
                <c:ptCount val="3"/>
                <c:pt idx="0">
                  <c:v>2.036</c:v>
                </c:pt>
                <c:pt idx="1">
                  <c:v>2.54</c:v>
                </c:pt>
                <c:pt idx="2">
                  <c:v>2.3290000000000002</c:v>
                </c:pt>
              </c:numCache>
            </c:numRef>
          </c:val>
        </c:ser>
        <c:ser>
          <c:idx val="2"/>
          <c:order val="2"/>
          <c:tx>
            <c:strRef>
              <c:f>Sheet1!$G$4</c:f>
              <c:strCache>
                <c:ptCount val="1"/>
                <c:pt idx="0">
                  <c:v>20% PP</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Sheet1!$D$5:$D$7</c:f>
              <c:numCache>
                <c:formatCode>General</c:formatCode>
                <c:ptCount val="3"/>
                <c:pt idx="0">
                  <c:v>0.42</c:v>
                </c:pt>
                <c:pt idx="1">
                  <c:v>0.48</c:v>
                </c:pt>
                <c:pt idx="2">
                  <c:v>0.56999999999999995</c:v>
                </c:pt>
              </c:numCache>
            </c:numRef>
          </c:cat>
          <c:val>
            <c:numRef>
              <c:f>Sheet1!$G$5:$G$7</c:f>
              <c:numCache>
                <c:formatCode>General</c:formatCode>
                <c:ptCount val="3"/>
                <c:pt idx="0">
                  <c:v>2.5870000000000002</c:v>
                </c:pt>
                <c:pt idx="1">
                  <c:v>2.694</c:v>
                </c:pt>
                <c:pt idx="2">
                  <c:v>2.4169999999999998</c:v>
                </c:pt>
              </c:numCache>
            </c:numRef>
          </c:val>
        </c:ser>
        <c:ser>
          <c:idx val="3"/>
          <c:order val="3"/>
          <c:tx>
            <c:strRef>
              <c:f>Sheet1!$H$4</c:f>
              <c:strCache>
                <c:ptCount val="1"/>
                <c:pt idx="0">
                  <c:v>30% PP</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invertIfNegative val="0"/>
          <c:cat>
            <c:numRef>
              <c:f>Sheet1!$D$5:$D$7</c:f>
              <c:numCache>
                <c:formatCode>General</c:formatCode>
                <c:ptCount val="3"/>
                <c:pt idx="0">
                  <c:v>0.42</c:v>
                </c:pt>
                <c:pt idx="1">
                  <c:v>0.48</c:v>
                </c:pt>
                <c:pt idx="2">
                  <c:v>0.56999999999999995</c:v>
                </c:pt>
              </c:numCache>
            </c:numRef>
          </c:cat>
          <c:val>
            <c:numRef>
              <c:f>Sheet1!$H$5:$H$7</c:f>
              <c:numCache>
                <c:formatCode>General</c:formatCode>
                <c:ptCount val="3"/>
                <c:pt idx="0">
                  <c:v>2.0099999999999998</c:v>
                </c:pt>
                <c:pt idx="1">
                  <c:v>2.2509999999999999</c:v>
                </c:pt>
                <c:pt idx="2">
                  <c:v>1.8380000000000001</c:v>
                </c:pt>
              </c:numCache>
            </c:numRef>
          </c:val>
        </c:ser>
        <c:dLbls>
          <c:showLegendKey val="0"/>
          <c:showVal val="0"/>
          <c:showCatName val="0"/>
          <c:showSerName val="0"/>
          <c:showPercent val="0"/>
          <c:showBubbleSize val="0"/>
        </c:dLbls>
        <c:gapWidth val="100"/>
        <c:overlap val="-24"/>
        <c:axId val="332681616"/>
        <c:axId val="313723168"/>
      </c:barChart>
      <c:catAx>
        <c:axId val="33268161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1100">
                    <a:latin typeface="Times New Roman" panose="02020603050405020304" pitchFamily="18" charset="0"/>
                    <a:cs typeface="Times New Roman" panose="02020603050405020304" pitchFamily="18" charset="0"/>
                  </a:rPr>
                  <a:t>w/c ratio</a:t>
                </a:r>
              </a:p>
            </c:rich>
          </c:tx>
          <c:layout>
            <c:manualLayout>
              <c:xMode val="edge"/>
              <c:yMode val="edge"/>
              <c:x val="0.48477668416447944"/>
              <c:y val="0.55620297462817148"/>
            </c:manualLayout>
          </c:layout>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13723168"/>
        <c:crosses val="autoZero"/>
        <c:auto val="1"/>
        <c:lblAlgn val="ctr"/>
        <c:lblOffset val="100"/>
        <c:noMultiLvlLbl val="0"/>
      </c:catAx>
      <c:valAx>
        <c:axId val="31372316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sz="900" b="1" i="0" u="none" strike="noStrike" baseline="0">
                    <a:effectLst/>
                    <a:latin typeface="Times New Roman" panose="02020603050405020304" pitchFamily="18" charset="0"/>
                    <a:cs typeface="Times New Roman" panose="02020603050405020304" pitchFamily="18" charset="0"/>
                  </a:rPr>
                  <a:t>Tensile Strength  ( MPa )</a:t>
                </a:r>
                <a:endParaRPr lang="en-US">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32681616"/>
        <c:crosses val="autoZero"/>
        <c:crossBetween val="between"/>
      </c:valAx>
      <c:spPr>
        <a:noFill/>
        <a:ln>
          <a:noFill/>
        </a:ln>
        <a:effectLst/>
      </c:spPr>
    </c:plotArea>
    <c:legend>
      <c:legendPos val="b"/>
      <c:layout>
        <c:manualLayout>
          <c:xMode val="edge"/>
          <c:yMode val="edge"/>
          <c:x val="0.26156408573928258"/>
          <c:y val="0.67187445319335082"/>
          <c:w val="0.49353827646544179"/>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E591E-3656-465C-A539-6D276CE6E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11541</Words>
  <Characters>65787</Characters>
  <Application>Microsoft Office Word</Application>
  <DocSecurity>0</DocSecurity>
  <Lines>548</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2014-11-18T07:24:00Z</cp:lastPrinted>
  <dcterms:created xsi:type="dcterms:W3CDTF">2014-11-18T07:23:00Z</dcterms:created>
  <dcterms:modified xsi:type="dcterms:W3CDTF">2014-11-18T07:25:00Z</dcterms:modified>
</cp:coreProperties>
</file>